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06" w:rsidRDefault="00DE5753" w:rsidP="0051116C">
      <w:pPr>
        <w:pStyle w:val="Title"/>
        <w:jc w:val="right"/>
      </w:pPr>
      <w:r>
        <w:rPr>
          <w:noProof/>
          <w:lang w:val="en-US" w:eastAsia="en-US"/>
        </w:rPr>
        <w:drawing>
          <wp:inline distT="0" distB="0" distL="0" distR="0" wp14:anchorId="6930284A" wp14:editId="7D873ABA">
            <wp:extent cx="1334135" cy="735330"/>
            <wp:effectExtent l="0" t="0" r="0" b="7620"/>
            <wp:docPr id="3" name="Picture 3" descr="D:\_RandS\Logo\_HR&amp;S_Logo\HR&amp;S_Logo\HR&amp;S_logo.jpg"/>
            <wp:cNvGraphicFramePr/>
            <a:graphic xmlns:a="http://schemas.openxmlformats.org/drawingml/2006/main">
              <a:graphicData uri="http://schemas.openxmlformats.org/drawingml/2006/picture">
                <pic:pic xmlns:pic="http://schemas.openxmlformats.org/drawingml/2006/picture">
                  <pic:nvPicPr>
                    <pic:cNvPr id="2" name="Picture 2" descr="D:\_RandS\Logo\_HR&amp;S_Logo\HR&amp;S_Logo\HR&amp;S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135" cy="735330"/>
                    </a:xfrm>
                    <a:prstGeom prst="rect">
                      <a:avLst/>
                    </a:prstGeom>
                    <a:noFill/>
                    <a:ln>
                      <a:noFill/>
                    </a:ln>
                  </pic:spPr>
                </pic:pic>
              </a:graphicData>
            </a:graphic>
          </wp:inline>
        </w:drawing>
      </w:r>
    </w:p>
    <w:p w:rsidR="00C07B06" w:rsidRDefault="00C07B06" w:rsidP="0064235D">
      <w:pPr>
        <w:pStyle w:val="Title"/>
        <w:jc w:val="center"/>
      </w:pPr>
    </w:p>
    <w:p w:rsidR="00C07B06" w:rsidRDefault="00C07B06" w:rsidP="0064235D">
      <w:pPr>
        <w:pStyle w:val="Title"/>
        <w:jc w:val="center"/>
      </w:pPr>
    </w:p>
    <w:p w:rsidR="0064235D" w:rsidRDefault="0064235D" w:rsidP="0064235D">
      <w:pPr>
        <w:pStyle w:val="Title"/>
        <w:jc w:val="center"/>
      </w:pPr>
      <w:r>
        <w:t xml:space="preserve">Scientific </w:t>
      </w:r>
      <w:r w:rsidR="002822AF">
        <w:t xml:space="preserve">Capacity </w:t>
      </w:r>
      <w:r w:rsidR="00BD1592">
        <w:t xml:space="preserve">Strengthening </w:t>
      </w:r>
    </w:p>
    <w:p w:rsidR="009A58CD" w:rsidRPr="0064235D" w:rsidRDefault="009A58CD" w:rsidP="009A58CD">
      <w:pPr>
        <w:rPr>
          <w:lang w:val="en-US"/>
        </w:rPr>
      </w:pPr>
    </w:p>
    <w:p w:rsidR="009A58CD" w:rsidRDefault="009A58CD" w:rsidP="009A58CD"/>
    <w:p w:rsidR="009A58CD" w:rsidRDefault="00BF7AC0" w:rsidP="002F59F0">
      <w:pPr>
        <w:jc w:val="center"/>
        <w:rPr>
          <w:sz w:val="16"/>
          <w:szCs w:val="18"/>
          <w:lang w:val="en-US"/>
        </w:rPr>
      </w:pPr>
      <w:r>
        <w:rPr>
          <w:noProof/>
          <w:sz w:val="16"/>
          <w:szCs w:val="18"/>
          <w:lang w:val="en-US" w:eastAsia="en-US"/>
        </w:rPr>
        <w:drawing>
          <wp:inline distT="0" distB="0" distL="0" distR="0" wp14:anchorId="433A8AAF" wp14:editId="37E73125">
            <wp:extent cx="3248025" cy="2438400"/>
            <wp:effectExtent l="19050" t="0" r="9525" b="0"/>
            <wp:docPr id="1" name="Picture 1" descr="E:\Photos and videos\x.Photos\2008 PRISM Nigeria\IMG_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 and videos\x.Photos\2008 PRISM Nigeria\IMG_4106.JPG"/>
                    <pic:cNvPicPr>
                      <a:picLocks noChangeAspect="1" noChangeArrowheads="1"/>
                    </pic:cNvPicPr>
                  </pic:nvPicPr>
                  <pic:blipFill>
                    <a:blip r:embed="rId9" cstate="print"/>
                    <a:srcRect/>
                    <a:stretch>
                      <a:fillRect/>
                    </a:stretch>
                  </pic:blipFill>
                  <pic:spPr bwMode="auto">
                    <a:xfrm>
                      <a:off x="0" y="0"/>
                      <a:ext cx="3248025" cy="2438400"/>
                    </a:xfrm>
                    <a:prstGeom prst="rect">
                      <a:avLst/>
                    </a:prstGeom>
                    <a:noFill/>
                    <a:ln w="9525">
                      <a:noFill/>
                      <a:miter lim="800000"/>
                      <a:headEnd/>
                      <a:tailEnd/>
                    </a:ln>
                  </pic:spPr>
                </pic:pic>
              </a:graphicData>
            </a:graphic>
          </wp:inline>
        </w:drawing>
      </w:r>
    </w:p>
    <w:p w:rsidR="008F5F07" w:rsidRDefault="008F5F07" w:rsidP="008F5F07">
      <w:pPr>
        <w:rPr>
          <w:lang w:val="en-US"/>
        </w:rPr>
      </w:pPr>
    </w:p>
    <w:p w:rsidR="00AD65F9" w:rsidRDefault="00AD65F9" w:rsidP="00AD65F9">
      <w:pPr>
        <w:jc w:val="center"/>
      </w:pPr>
      <w:r>
        <w:t>By Assoc. P</w:t>
      </w:r>
      <w:r w:rsidR="00277318">
        <w:t>rof. Cecilia ÖMAN</w:t>
      </w:r>
      <w:r w:rsidR="00E16FA6">
        <w:t xml:space="preserve">, </w:t>
      </w:r>
      <w:r w:rsidR="005C4E57">
        <w:t>C</w:t>
      </w:r>
      <w:r w:rsidR="00277318">
        <w:t xml:space="preserve">EO </w:t>
      </w:r>
      <w:r w:rsidR="00E16FA6">
        <w:t xml:space="preserve">Human Rights and </w:t>
      </w:r>
      <w:r>
        <w:t>Science (</w:t>
      </w:r>
      <w:r w:rsidR="0091560C">
        <w:t>HR&amp;S</w:t>
      </w:r>
      <w:r>
        <w:t xml:space="preserve">), </w:t>
      </w:r>
      <w:hyperlink r:id="rId10" w:history="1">
        <w:r w:rsidR="004C3B14" w:rsidRPr="00CB496A">
          <w:rPr>
            <w:rStyle w:val="Hyperlink"/>
          </w:rPr>
          <w:t>www.humanrightsandscience.se</w:t>
        </w:r>
      </w:hyperlink>
      <w:r>
        <w:t>.</w:t>
      </w:r>
    </w:p>
    <w:p w:rsidR="00AD65F9" w:rsidRPr="00AD65F9" w:rsidRDefault="00AD65F9" w:rsidP="008F5F07"/>
    <w:p w:rsidR="00C117FB" w:rsidRDefault="00C117FB" w:rsidP="00C117FB">
      <w:pPr>
        <w:rPr>
          <w:lang w:val="en-US"/>
        </w:rPr>
      </w:pPr>
    </w:p>
    <w:p w:rsidR="00C117FB" w:rsidRPr="008F5F07" w:rsidRDefault="00C117FB" w:rsidP="00C117FB">
      <w:pPr>
        <w:pBdr>
          <w:top w:val="single" w:sz="4" w:space="1" w:color="auto"/>
        </w:pBdr>
        <w:spacing w:after="0"/>
        <w:ind w:left="5387"/>
        <w:rPr>
          <w:sz w:val="14"/>
          <w:szCs w:val="18"/>
          <w:lang w:val="en-US"/>
        </w:rPr>
      </w:pPr>
      <w:r w:rsidRPr="008F5F07">
        <w:rPr>
          <w:b/>
          <w:sz w:val="14"/>
          <w:szCs w:val="18"/>
          <w:lang w:val="en-US"/>
        </w:rPr>
        <w:t>Document information</w:t>
      </w:r>
      <w:r w:rsidRPr="008F5F07">
        <w:rPr>
          <w:sz w:val="14"/>
          <w:szCs w:val="18"/>
          <w:lang w:val="en-US"/>
        </w:rPr>
        <w:t xml:space="preserve"> </w:t>
      </w:r>
    </w:p>
    <w:p w:rsidR="00C117FB" w:rsidRPr="008F5F07" w:rsidRDefault="00C117FB" w:rsidP="00C117FB">
      <w:pPr>
        <w:spacing w:after="0"/>
        <w:ind w:left="5387"/>
        <w:rPr>
          <w:sz w:val="14"/>
          <w:szCs w:val="18"/>
          <w:lang w:val="en-US"/>
        </w:rPr>
      </w:pPr>
      <w:r w:rsidRPr="008F5F07">
        <w:rPr>
          <w:sz w:val="14"/>
          <w:szCs w:val="18"/>
          <w:lang w:val="en-US"/>
        </w:rPr>
        <w:t xml:space="preserve">Document name:  </w:t>
      </w:r>
      <w:r w:rsidR="00BD1592" w:rsidRPr="00BD1592">
        <w:rPr>
          <w:sz w:val="14"/>
          <w:szCs w:val="18"/>
          <w:lang w:val="en-US"/>
        </w:rPr>
        <w:t>Scientific Capacity Strengthening Programme</w:t>
      </w:r>
      <w:r w:rsidRPr="008F5F07">
        <w:rPr>
          <w:sz w:val="14"/>
          <w:szCs w:val="18"/>
          <w:lang w:val="en-US"/>
        </w:rPr>
        <w:br/>
        <w:t xml:space="preserve">Author: </w:t>
      </w:r>
      <w:r w:rsidR="00BD1592">
        <w:rPr>
          <w:sz w:val="14"/>
          <w:szCs w:val="18"/>
          <w:lang w:val="en-US"/>
        </w:rPr>
        <w:t xml:space="preserve">Cecilia ÖMAN, </w:t>
      </w:r>
      <w:r w:rsidRPr="008F5F07">
        <w:rPr>
          <w:sz w:val="14"/>
          <w:szCs w:val="18"/>
          <w:lang w:val="en-US"/>
        </w:rPr>
        <w:br/>
        <w:t xml:space="preserve">File name: </w:t>
      </w:r>
      <w:r w:rsidR="00B9336A">
        <w:rPr>
          <w:sz w:val="14"/>
          <w:szCs w:val="18"/>
          <w:lang w:val="en-US"/>
        </w:rPr>
        <w:t>Out</w:t>
      </w:r>
      <w:r w:rsidR="00BD1592">
        <w:rPr>
          <w:sz w:val="14"/>
          <w:szCs w:val="18"/>
          <w:lang w:val="en-US"/>
        </w:rPr>
        <w:t>SciCap</w:t>
      </w:r>
    </w:p>
    <w:p w:rsidR="00C117FB" w:rsidRPr="008F5F07" w:rsidRDefault="00C117FB" w:rsidP="00C117FB">
      <w:pPr>
        <w:pBdr>
          <w:top w:val="single" w:sz="4" w:space="1" w:color="auto"/>
        </w:pBdr>
        <w:spacing w:after="0"/>
        <w:ind w:left="5387"/>
        <w:rPr>
          <w:sz w:val="14"/>
          <w:szCs w:val="18"/>
          <w:lang w:val="en-US"/>
        </w:rPr>
      </w:pPr>
      <w:r w:rsidRPr="008F5F07">
        <w:rPr>
          <w:sz w:val="14"/>
          <w:szCs w:val="18"/>
          <w:lang w:val="en-US"/>
        </w:rPr>
        <w:t>Revision history</w:t>
      </w:r>
      <w:r w:rsidRPr="008F5F07">
        <w:rPr>
          <w:sz w:val="14"/>
          <w:szCs w:val="18"/>
          <w:lang w:val="en-US"/>
        </w:rPr>
        <w:tab/>
        <w:t xml:space="preserve">Version No. </w:t>
      </w:r>
      <w:r w:rsidRPr="008F5F07">
        <w:rPr>
          <w:sz w:val="14"/>
          <w:szCs w:val="18"/>
          <w:lang w:val="en-US"/>
        </w:rPr>
        <w:tab/>
        <w:t>Date</w:t>
      </w:r>
    </w:p>
    <w:p w:rsidR="00C117FB" w:rsidRPr="008F5F07" w:rsidRDefault="00840B76" w:rsidP="00C117FB">
      <w:pPr>
        <w:spacing w:after="0" w:line="240" w:lineRule="auto"/>
        <w:ind w:left="5387"/>
        <w:rPr>
          <w:sz w:val="14"/>
          <w:szCs w:val="18"/>
          <w:lang w:val="en-US"/>
        </w:rPr>
      </w:pPr>
      <w:r>
        <w:rPr>
          <w:sz w:val="14"/>
          <w:szCs w:val="18"/>
          <w:lang w:val="en-US"/>
        </w:rPr>
        <w:tab/>
      </w:r>
      <w:r w:rsidR="00C117FB" w:rsidRPr="008F5F07">
        <w:rPr>
          <w:sz w:val="14"/>
          <w:szCs w:val="18"/>
          <w:lang w:val="en-US"/>
        </w:rPr>
        <w:tab/>
        <w:t>1.</w:t>
      </w:r>
      <w:r w:rsidR="00C117FB">
        <w:rPr>
          <w:sz w:val="14"/>
          <w:szCs w:val="18"/>
          <w:lang w:val="en-US"/>
        </w:rPr>
        <w:t>0</w:t>
      </w:r>
      <w:r w:rsidR="00C117FB" w:rsidRPr="008F5F07">
        <w:rPr>
          <w:sz w:val="14"/>
          <w:szCs w:val="18"/>
          <w:lang w:val="en-US"/>
        </w:rPr>
        <w:tab/>
      </w:r>
      <w:r w:rsidR="00C117FB" w:rsidRPr="008F5F07">
        <w:rPr>
          <w:sz w:val="14"/>
          <w:szCs w:val="18"/>
          <w:lang w:val="en-US"/>
        </w:rPr>
        <w:tab/>
      </w:r>
      <w:r w:rsidR="00C117FB">
        <w:rPr>
          <w:sz w:val="14"/>
          <w:szCs w:val="18"/>
          <w:lang w:val="en-US"/>
        </w:rPr>
        <w:t>Aug</w:t>
      </w:r>
      <w:r w:rsidR="00C117FB" w:rsidRPr="008F5F07">
        <w:rPr>
          <w:sz w:val="14"/>
          <w:szCs w:val="18"/>
          <w:lang w:val="en-US"/>
        </w:rPr>
        <w:t xml:space="preserve"> 2015</w:t>
      </w:r>
    </w:p>
    <w:p w:rsidR="00C117FB" w:rsidRPr="008F5F07" w:rsidRDefault="00C117FB" w:rsidP="00EA2F55">
      <w:pPr>
        <w:pBdr>
          <w:bottom w:val="single" w:sz="4" w:space="1" w:color="auto"/>
        </w:pBdr>
        <w:spacing w:after="0" w:line="240" w:lineRule="auto"/>
        <w:ind w:left="5387"/>
        <w:rPr>
          <w:sz w:val="14"/>
          <w:szCs w:val="18"/>
          <w:lang w:val="en-US"/>
        </w:rPr>
      </w:pPr>
      <w:r w:rsidRPr="008F5F07">
        <w:rPr>
          <w:sz w:val="14"/>
          <w:szCs w:val="18"/>
          <w:lang w:val="en-US"/>
        </w:rPr>
        <w:t>This version</w:t>
      </w:r>
      <w:r w:rsidRPr="008F5F07">
        <w:rPr>
          <w:sz w:val="14"/>
          <w:szCs w:val="18"/>
          <w:lang w:val="en-US"/>
        </w:rPr>
        <w:tab/>
      </w:r>
      <w:r w:rsidR="00840B76">
        <w:rPr>
          <w:sz w:val="14"/>
          <w:szCs w:val="18"/>
          <w:lang w:val="en-US"/>
        </w:rPr>
        <w:t>2.0</w:t>
      </w:r>
      <w:r w:rsidR="00CD4D9B">
        <w:rPr>
          <w:sz w:val="14"/>
          <w:szCs w:val="18"/>
          <w:lang w:val="en-US"/>
        </w:rPr>
        <w:t>5</w:t>
      </w:r>
      <w:r w:rsidRPr="008F5F07">
        <w:rPr>
          <w:sz w:val="14"/>
          <w:szCs w:val="18"/>
          <w:lang w:val="en-US"/>
        </w:rPr>
        <w:tab/>
      </w:r>
      <w:r w:rsidRPr="008F5F07">
        <w:rPr>
          <w:sz w:val="14"/>
          <w:szCs w:val="18"/>
          <w:lang w:val="en-US"/>
        </w:rPr>
        <w:tab/>
      </w:r>
      <w:r w:rsidR="00723C52">
        <w:rPr>
          <w:sz w:val="14"/>
          <w:szCs w:val="18"/>
          <w:lang w:val="en-US"/>
        </w:rPr>
        <w:t>June</w:t>
      </w:r>
      <w:r w:rsidR="00A304E6">
        <w:rPr>
          <w:sz w:val="14"/>
          <w:szCs w:val="18"/>
          <w:lang w:val="en-US"/>
        </w:rPr>
        <w:t xml:space="preserve"> 2016</w:t>
      </w:r>
    </w:p>
    <w:p w:rsidR="00EA2F55" w:rsidRDefault="00EA2F55">
      <w:pPr>
        <w:rPr>
          <w:rFonts w:asciiTheme="majorHAnsi" w:eastAsiaTheme="majorEastAsia" w:hAnsiTheme="majorHAnsi" w:cstheme="majorBidi"/>
          <w:b/>
          <w:bCs/>
          <w:color w:val="365F91" w:themeColor="accent1" w:themeShade="BF"/>
          <w:sz w:val="28"/>
          <w:szCs w:val="28"/>
          <w:lang w:val="en-US"/>
        </w:rPr>
      </w:pPr>
      <w:bookmarkStart w:id="0" w:name="_Toc441731705"/>
      <w:bookmarkStart w:id="1" w:name="_Toc446924024"/>
      <w:bookmarkStart w:id="2" w:name="_Toc446925715"/>
      <w:bookmarkStart w:id="3" w:name="_Toc451624260"/>
      <w:bookmarkStart w:id="4" w:name="_Toc451703391"/>
      <w:r>
        <w:rPr>
          <w:lang w:val="en-US"/>
        </w:rPr>
        <w:br w:type="page"/>
      </w:r>
    </w:p>
    <w:p w:rsidR="00C117FB" w:rsidRDefault="00C117FB" w:rsidP="00EA2F55">
      <w:pPr>
        <w:pStyle w:val="Heading1"/>
        <w:shd w:val="clear" w:color="auto" w:fill="EEECE1" w:themeFill="background2"/>
        <w:rPr>
          <w:lang w:val="en-US"/>
        </w:rPr>
      </w:pPr>
      <w:r>
        <w:rPr>
          <w:lang w:val="en-US"/>
        </w:rPr>
        <w:lastRenderedPageBreak/>
        <w:t>Summary</w:t>
      </w:r>
      <w:bookmarkEnd w:id="0"/>
      <w:bookmarkEnd w:id="1"/>
      <w:bookmarkEnd w:id="2"/>
      <w:bookmarkEnd w:id="3"/>
      <w:bookmarkEnd w:id="4"/>
      <w:r w:rsidR="00576C1F">
        <w:rPr>
          <w:lang w:val="en-US"/>
        </w:rPr>
        <w:t xml:space="preserve"> </w:t>
      </w:r>
    </w:p>
    <w:p w:rsidR="00473258" w:rsidRDefault="0001730A" w:rsidP="00473258">
      <w:bookmarkStart w:id="5" w:name="_Toc229061810"/>
      <w:r>
        <w:rPr>
          <w:lang w:val="en-US"/>
        </w:rPr>
        <w:br/>
      </w:r>
      <w:r w:rsidR="00473258">
        <w:rPr>
          <w:lang w:val="en-US"/>
        </w:rPr>
        <w:t xml:space="preserve">It is a </w:t>
      </w:r>
      <w:r w:rsidR="0084283B">
        <w:rPr>
          <w:lang w:val="en-US"/>
        </w:rPr>
        <w:t>sever</w:t>
      </w:r>
      <w:r w:rsidR="00C3025F">
        <w:rPr>
          <w:lang w:val="en-US"/>
        </w:rPr>
        <w:t>e</w:t>
      </w:r>
      <w:r w:rsidR="0084283B">
        <w:rPr>
          <w:lang w:val="en-US"/>
        </w:rPr>
        <w:t xml:space="preserve"> fact</w:t>
      </w:r>
      <w:r w:rsidR="00473258">
        <w:rPr>
          <w:lang w:val="en-US"/>
        </w:rPr>
        <w:t xml:space="preserve"> that most of the scientific research performed in the world today addresses issue that is of concern </w:t>
      </w:r>
      <w:r w:rsidR="0084283B">
        <w:rPr>
          <w:lang w:val="en-US"/>
        </w:rPr>
        <w:t>to</w:t>
      </w:r>
      <w:r w:rsidR="00473258">
        <w:rPr>
          <w:lang w:val="en-US"/>
        </w:rPr>
        <w:t xml:space="preserve"> only to a </w:t>
      </w:r>
      <w:r w:rsidR="0084283B">
        <w:rPr>
          <w:lang w:val="en-US"/>
        </w:rPr>
        <w:t>minority</w:t>
      </w:r>
      <w:r w:rsidR="00473258">
        <w:rPr>
          <w:lang w:val="en-US"/>
        </w:rPr>
        <w:t xml:space="preserve"> of the world´s population. </w:t>
      </w:r>
      <w:r w:rsidR="0084283B">
        <w:rPr>
          <w:lang w:val="en-US"/>
        </w:rPr>
        <w:t xml:space="preserve">This situation is obviously a severe constrain to development and equal sharing of resources around the world. Moreover, it hinders the world-wide growth as talented researchers from lower income countries are excluded from the possibility to do research and thereby contributing to the international development. </w:t>
      </w:r>
      <w:r w:rsidR="00473258">
        <w:t xml:space="preserve">Thus this </w:t>
      </w:r>
      <w:r w:rsidR="00E07480">
        <w:t>programme</w:t>
      </w:r>
      <w:r w:rsidR="00473258">
        <w:t xml:space="preserve"> aims at supporting scientific institutions in lower income countries by contributing to a favourable environment that will promote the initiation, management, dissemination and implementations of high quality scientific research. </w:t>
      </w:r>
      <w:r w:rsidR="00473258" w:rsidRPr="00036F0E">
        <w:t xml:space="preserve">The </w:t>
      </w:r>
      <w:r w:rsidR="00E07480">
        <w:t>programme</w:t>
      </w:r>
      <w:r w:rsidR="00473258">
        <w:t xml:space="preserve"> </w:t>
      </w:r>
      <w:r w:rsidR="00473258" w:rsidRPr="00036F0E">
        <w:t xml:space="preserve">aims at addressing </w:t>
      </w:r>
      <w:r w:rsidR="00473258">
        <w:t xml:space="preserve">the research topics chosen by the researchers themselves, thus both already </w:t>
      </w:r>
      <w:r w:rsidR="00473258" w:rsidRPr="00036F0E">
        <w:t xml:space="preserve">prioritised but also neglected research areas relevant for </w:t>
      </w:r>
      <w:r w:rsidR="00473258">
        <w:t xml:space="preserve">lower income </w:t>
      </w:r>
      <w:r w:rsidR="00473258" w:rsidRPr="00036F0E">
        <w:t>countries</w:t>
      </w:r>
      <w:r w:rsidR="00473258">
        <w:t>.</w:t>
      </w:r>
    </w:p>
    <w:p w:rsidR="00473258" w:rsidRDefault="00473258" w:rsidP="00473258">
      <w:pPr>
        <w:rPr>
          <w:i/>
        </w:rPr>
      </w:pPr>
      <w:r>
        <w:t xml:space="preserve">The operations are structured </w:t>
      </w:r>
      <w:r w:rsidR="009E08A2">
        <w:t xml:space="preserve">as stand-alone trainings and complementary </w:t>
      </w:r>
      <w:r>
        <w:t xml:space="preserve">support </w:t>
      </w:r>
      <w:r w:rsidR="00E07480">
        <w:t>programme</w:t>
      </w:r>
      <w:r>
        <w:t>s</w:t>
      </w:r>
      <w:r w:rsidR="001C0964">
        <w:t>.</w:t>
      </w:r>
      <w:r w:rsidR="001C0964" w:rsidRPr="001C0964">
        <w:t xml:space="preserve"> </w:t>
      </w:r>
      <w:r w:rsidR="001C0964">
        <w:t>Each program</w:t>
      </w:r>
      <w:r w:rsidR="009E08A2">
        <w:t>me</w:t>
      </w:r>
      <w:r w:rsidR="001C0964">
        <w:t xml:space="preserve"> will have</w:t>
      </w:r>
      <w:r w:rsidR="001C0964" w:rsidRPr="001C0964">
        <w:t xml:space="preserve"> tailor</w:t>
      </w:r>
      <w:r w:rsidR="001C0964">
        <w:t>-made</w:t>
      </w:r>
      <w:r w:rsidR="001C0964" w:rsidRPr="001C0964">
        <w:t xml:space="preserve"> activities </w:t>
      </w:r>
      <w:r w:rsidR="001C0964">
        <w:t>in order to</w:t>
      </w:r>
      <w:r w:rsidR="009E08A2">
        <w:t xml:space="preserve"> reach a certain target</w:t>
      </w:r>
      <w:r w:rsidR="001C0964" w:rsidRPr="001C0964">
        <w:t>.</w:t>
      </w:r>
      <w:r w:rsidR="001C0964">
        <w:t xml:space="preserve"> For train trainer programs the goal is met when the trainers</w:t>
      </w:r>
      <w:r w:rsidRPr="003A362E">
        <w:t xml:space="preserve"> are self-sustained, both when it comes to education and logistics and as well as financ</w:t>
      </w:r>
      <w:r>
        <w:t>es</w:t>
      </w:r>
      <w:r w:rsidRPr="003A362E">
        <w:t>. The s</w:t>
      </w:r>
      <w:r>
        <w:t xml:space="preserve">equence of activities </w:t>
      </w:r>
      <w:r w:rsidR="001C0964">
        <w:t>often</w:t>
      </w:r>
      <w:r>
        <w:t xml:space="preserve"> include</w:t>
      </w:r>
      <w:r w:rsidRPr="003A362E">
        <w:t xml:space="preserve"> round tables with stakeholders</w:t>
      </w:r>
      <w:r w:rsidR="001C0964">
        <w:t>,</w:t>
      </w:r>
      <w:r w:rsidRPr="003A362E">
        <w:t xml:space="preserve"> such as </w:t>
      </w:r>
      <w:r>
        <w:t xml:space="preserve">representatives from the </w:t>
      </w:r>
      <w:r w:rsidRPr="003A362E">
        <w:t>government</w:t>
      </w:r>
      <w:r>
        <w:t xml:space="preserve">, local authorities, </w:t>
      </w:r>
      <w:r w:rsidRPr="003A362E">
        <w:t>private sector</w:t>
      </w:r>
      <w:r>
        <w:t xml:space="preserve">, civil society organisations, rural communities and </w:t>
      </w:r>
      <w:r w:rsidRPr="003A362E">
        <w:t xml:space="preserve">media.  </w:t>
      </w:r>
      <w:r w:rsidR="009E08A2" w:rsidRPr="00576C1F">
        <w:t xml:space="preserve">A team of senior professionals with extensive experience from scientific capacity strengthening </w:t>
      </w:r>
      <w:r w:rsidR="009E08A2">
        <w:t>programme</w:t>
      </w:r>
      <w:r w:rsidR="009E08A2" w:rsidRPr="00576C1F">
        <w:t xml:space="preserve">s in lower income countries is ready to respond immediately to the implementation of the support </w:t>
      </w:r>
      <w:r w:rsidR="009E08A2">
        <w:t>programme</w:t>
      </w:r>
      <w:r w:rsidR="009E08A2" w:rsidRPr="00576C1F">
        <w:t xml:space="preserve">s. The </w:t>
      </w:r>
      <w:r w:rsidR="009E08A2">
        <w:t>programme</w:t>
      </w:r>
      <w:r w:rsidR="009E08A2" w:rsidRPr="00576C1F">
        <w:t xml:space="preserve"> team has a strong commitment and are willing to do their very best to strengthen scientific capacity in lower income countries. </w:t>
      </w:r>
      <w:r w:rsidRPr="00576C1F">
        <w:t xml:space="preserve">Each </w:t>
      </w:r>
      <w:r w:rsidR="00E07480">
        <w:t>programme</w:t>
      </w:r>
      <w:r w:rsidRPr="00576C1F">
        <w:t xml:space="preserve"> builds on the Real-time Outcome Planning and Evaluation tool</w:t>
      </w:r>
      <w:r w:rsidRPr="00576C1F">
        <w:rPr>
          <w:b/>
        </w:rPr>
        <w:t xml:space="preserve"> </w:t>
      </w:r>
      <w:r w:rsidRPr="00576C1F">
        <w:t xml:space="preserve">(ROPE) which measures whether the support provided enabled </w:t>
      </w:r>
      <w:r w:rsidR="009E08A2">
        <w:t xml:space="preserve">the </w:t>
      </w:r>
      <w:r w:rsidRPr="00576C1F">
        <w:t xml:space="preserve">partners to be successful. The </w:t>
      </w:r>
      <w:r w:rsidR="00E07480">
        <w:t>programme</w:t>
      </w:r>
      <w:r w:rsidRPr="00576C1F">
        <w:t xml:space="preserve"> also benefits from a dynamic and well established network of individuals, NGO´s, CSO´s, academia, and enterprises which captures knowledge and experience of the situation on ground and ensures needs driven </w:t>
      </w:r>
      <w:r w:rsidR="00E07480">
        <w:t>programme</w:t>
      </w:r>
      <w:r w:rsidRPr="00576C1F">
        <w:t xml:space="preserve">. The </w:t>
      </w:r>
      <w:r w:rsidR="00E07480">
        <w:t>programme</w:t>
      </w:r>
      <w:r w:rsidRPr="00576C1F">
        <w:t xml:space="preserve"> further builds on excellent previous </w:t>
      </w:r>
      <w:r w:rsidR="00780B25">
        <w:t>outcome</w:t>
      </w:r>
      <w:r w:rsidRPr="00576C1F">
        <w:t xml:space="preserve"> </w:t>
      </w:r>
      <w:r>
        <w:t>by</w:t>
      </w:r>
      <w:r w:rsidRPr="00576C1F">
        <w:t xml:space="preserve"> its sister organisation Action10 (</w:t>
      </w:r>
      <w:hyperlink r:id="rId11" w:history="1">
        <w:r w:rsidRPr="00576C1F">
          <w:rPr>
            <w:rStyle w:val="Hyperlink"/>
          </w:rPr>
          <w:t>www.action10.org</w:t>
        </w:r>
      </w:hyperlink>
      <w:r>
        <w:t xml:space="preserve">). Action10 has been operational since 2009 and is run by </w:t>
      </w:r>
      <w:r w:rsidRPr="00576C1F">
        <w:t xml:space="preserve">30 contracted volunteer staff.  </w:t>
      </w:r>
      <w:r>
        <w:t>The organisation</w:t>
      </w:r>
      <w:r w:rsidRPr="00576C1F">
        <w:t xml:space="preserve"> has presence in seven countries through national development organisations</w:t>
      </w:r>
      <w:r>
        <w:t xml:space="preserve">. </w:t>
      </w:r>
      <w:r w:rsidRPr="00576C1F">
        <w:t>Assoc. Professor Cecilia has already held around 50 workshops on different scientific issues, in fifteen different countries in Africa, South America and South East Asia</w:t>
      </w:r>
      <w:r>
        <w:t xml:space="preserve">, during the last fifteen years and </w:t>
      </w:r>
      <w:r w:rsidRPr="00576C1F">
        <w:t xml:space="preserve">she has developed a deep understanding about the academic conditions in lower income countries. </w:t>
      </w:r>
    </w:p>
    <w:p w:rsidR="00473258" w:rsidRDefault="0091560C">
      <w:pPr>
        <w:rPr>
          <w:rFonts w:eastAsiaTheme="minorHAnsi"/>
        </w:rPr>
      </w:pPr>
      <w:r>
        <w:t>HR&amp;S</w:t>
      </w:r>
      <w:r w:rsidR="00473258">
        <w:t xml:space="preserve"> offers the services on a consultancy basis. It can also be possible to develop a joint grant application to get started. The design of the </w:t>
      </w:r>
      <w:r w:rsidR="00E07480">
        <w:t>programme</w:t>
      </w:r>
      <w:r w:rsidR="00473258">
        <w:t xml:space="preserve"> does always have a component of sustainable economy and institutional capacity. The </w:t>
      </w:r>
      <w:r w:rsidR="00E07480">
        <w:t>programme</w:t>
      </w:r>
      <w:r w:rsidR="00473258">
        <w:t xml:space="preserve"> has potential to start sustainable social enterprises, and </w:t>
      </w:r>
      <w:r>
        <w:t>HR&amp;S</w:t>
      </w:r>
      <w:r w:rsidR="00473258">
        <w:t xml:space="preserve"> and the </w:t>
      </w:r>
      <w:r w:rsidR="00E07480">
        <w:t>Programme</w:t>
      </w:r>
      <w:r w:rsidR="00473258">
        <w:t xml:space="preserve"> partner may become business partners.</w:t>
      </w:r>
      <w:r w:rsidR="001C0964">
        <w:t xml:space="preserve"> </w:t>
      </w:r>
      <w:r w:rsidR="00473258">
        <w:rPr>
          <w:rFonts w:eastAsiaTheme="minorHAnsi"/>
          <w:b/>
          <w:bCs/>
        </w:rPr>
        <w:br w:type="page"/>
      </w:r>
    </w:p>
    <w:sdt>
      <w:sdtPr>
        <w:rPr>
          <w:rFonts w:asciiTheme="minorHAnsi" w:eastAsiaTheme="minorHAnsi" w:hAnsiTheme="minorHAnsi" w:cstheme="minorBidi"/>
          <w:b w:val="0"/>
          <w:bCs w:val="0"/>
          <w:color w:val="auto"/>
          <w:sz w:val="22"/>
          <w:szCs w:val="22"/>
          <w:lang w:val="en-GB"/>
        </w:rPr>
        <w:id w:val="20590806"/>
        <w:docPartObj>
          <w:docPartGallery w:val="Table of Contents"/>
          <w:docPartUnique/>
        </w:docPartObj>
      </w:sdtPr>
      <w:sdtEndPr>
        <w:rPr>
          <w:rFonts w:eastAsiaTheme="minorEastAsia"/>
        </w:rPr>
      </w:sdtEndPr>
      <w:sdtContent>
        <w:p w:rsidR="008B602A" w:rsidRDefault="00946607" w:rsidP="00576C1F">
          <w:pPr>
            <w:pStyle w:val="TOCHeading"/>
            <w:rPr>
              <w:noProof/>
            </w:rPr>
          </w:pPr>
          <w:r>
            <w:t>Table of Contents</w:t>
          </w:r>
          <w:r>
            <w:fldChar w:fldCharType="begin"/>
          </w:r>
          <w:r>
            <w:instrText xml:space="preserve"> TOC \o "1-3" \h \z \u </w:instrText>
          </w:r>
          <w:r>
            <w:fldChar w:fldCharType="separate"/>
          </w:r>
        </w:p>
        <w:p w:rsidR="008B602A" w:rsidRDefault="003B438C">
          <w:pPr>
            <w:pStyle w:val="TOC1"/>
            <w:tabs>
              <w:tab w:val="left" w:pos="440"/>
              <w:tab w:val="right" w:leader="dot" w:pos="9062"/>
            </w:tabs>
            <w:rPr>
              <w:noProof/>
            </w:rPr>
          </w:pPr>
          <w:hyperlink w:anchor="_Toc451703392" w:history="1">
            <w:r w:rsidR="008B602A" w:rsidRPr="00BC0545">
              <w:rPr>
                <w:rStyle w:val="Hyperlink"/>
                <w:noProof/>
                <w:lang w:val="en-US"/>
              </w:rPr>
              <w:t>1.</w:t>
            </w:r>
            <w:r w:rsidR="008B602A">
              <w:rPr>
                <w:noProof/>
              </w:rPr>
              <w:tab/>
            </w:r>
            <w:r w:rsidR="008B602A" w:rsidRPr="00BC0545">
              <w:rPr>
                <w:rStyle w:val="Hyperlink"/>
                <w:noProof/>
                <w:lang w:val="en-US"/>
              </w:rPr>
              <w:t>Foreword</w:t>
            </w:r>
            <w:r w:rsidR="008B602A">
              <w:rPr>
                <w:noProof/>
                <w:webHidden/>
              </w:rPr>
              <w:tab/>
            </w:r>
            <w:r w:rsidR="008B602A">
              <w:rPr>
                <w:noProof/>
                <w:webHidden/>
              </w:rPr>
              <w:fldChar w:fldCharType="begin"/>
            </w:r>
            <w:r w:rsidR="008B602A">
              <w:rPr>
                <w:noProof/>
                <w:webHidden/>
              </w:rPr>
              <w:instrText xml:space="preserve"> PAGEREF _Toc451703392 \h </w:instrText>
            </w:r>
            <w:r w:rsidR="008B602A">
              <w:rPr>
                <w:noProof/>
                <w:webHidden/>
              </w:rPr>
            </w:r>
            <w:r w:rsidR="008B602A">
              <w:rPr>
                <w:noProof/>
                <w:webHidden/>
              </w:rPr>
              <w:fldChar w:fldCharType="separate"/>
            </w:r>
            <w:r w:rsidR="0001730A">
              <w:rPr>
                <w:noProof/>
                <w:webHidden/>
              </w:rPr>
              <w:t>4</w:t>
            </w:r>
            <w:r w:rsidR="008B602A">
              <w:rPr>
                <w:noProof/>
                <w:webHidden/>
              </w:rPr>
              <w:fldChar w:fldCharType="end"/>
            </w:r>
          </w:hyperlink>
        </w:p>
        <w:p w:rsidR="008B602A" w:rsidRDefault="003B438C">
          <w:pPr>
            <w:pStyle w:val="TOC1"/>
            <w:tabs>
              <w:tab w:val="left" w:pos="440"/>
              <w:tab w:val="right" w:leader="dot" w:pos="9062"/>
            </w:tabs>
            <w:rPr>
              <w:noProof/>
            </w:rPr>
          </w:pPr>
          <w:hyperlink w:anchor="_Toc451703393" w:history="1">
            <w:r w:rsidR="008B602A" w:rsidRPr="00BC0545">
              <w:rPr>
                <w:rStyle w:val="Hyperlink"/>
                <w:noProof/>
                <w:lang w:val="en-US"/>
              </w:rPr>
              <w:t>2.</w:t>
            </w:r>
            <w:r w:rsidR="008B602A">
              <w:rPr>
                <w:noProof/>
              </w:rPr>
              <w:tab/>
            </w:r>
            <w:r w:rsidR="008B602A" w:rsidRPr="00BC0545">
              <w:rPr>
                <w:rStyle w:val="Hyperlink"/>
                <w:noProof/>
                <w:lang w:val="en-US"/>
              </w:rPr>
              <w:t>Introduction</w:t>
            </w:r>
            <w:r w:rsidR="008B602A">
              <w:rPr>
                <w:noProof/>
                <w:webHidden/>
              </w:rPr>
              <w:tab/>
            </w:r>
            <w:r w:rsidR="008B602A">
              <w:rPr>
                <w:noProof/>
                <w:webHidden/>
              </w:rPr>
              <w:fldChar w:fldCharType="begin"/>
            </w:r>
            <w:r w:rsidR="008B602A">
              <w:rPr>
                <w:noProof/>
                <w:webHidden/>
              </w:rPr>
              <w:instrText xml:space="preserve"> PAGEREF _Toc451703393 \h </w:instrText>
            </w:r>
            <w:r w:rsidR="008B602A">
              <w:rPr>
                <w:noProof/>
                <w:webHidden/>
              </w:rPr>
            </w:r>
            <w:r w:rsidR="008B602A">
              <w:rPr>
                <w:noProof/>
                <w:webHidden/>
              </w:rPr>
              <w:fldChar w:fldCharType="separate"/>
            </w:r>
            <w:r w:rsidR="0001730A">
              <w:rPr>
                <w:noProof/>
                <w:webHidden/>
              </w:rPr>
              <w:t>4</w:t>
            </w:r>
            <w:r w:rsidR="008B602A">
              <w:rPr>
                <w:noProof/>
                <w:webHidden/>
              </w:rPr>
              <w:fldChar w:fldCharType="end"/>
            </w:r>
          </w:hyperlink>
        </w:p>
        <w:p w:rsidR="008B602A" w:rsidRDefault="003B438C">
          <w:pPr>
            <w:pStyle w:val="TOC1"/>
            <w:tabs>
              <w:tab w:val="left" w:pos="440"/>
              <w:tab w:val="right" w:leader="dot" w:pos="9062"/>
            </w:tabs>
            <w:rPr>
              <w:noProof/>
            </w:rPr>
          </w:pPr>
          <w:hyperlink w:anchor="_Toc451703398" w:history="1">
            <w:r w:rsidR="008B602A" w:rsidRPr="00BC0545">
              <w:rPr>
                <w:rStyle w:val="Hyperlink"/>
                <w:noProof/>
              </w:rPr>
              <w:t>3.</w:t>
            </w:r>
            <w:r w:rsidR="008B602A">
              <w:rPr>
                <w:noProof/>
              </w:rPr>
              <w:tab/>
            </w:r>
            <w:r w:rsidR="008B602A" w:rsidRPr="00BC0545">
              <w:rPr>
                <w:rStyle w:val="Hyperlink"/>
                <w:noProof/>
              </w:rPr>
              <w:t>Stand-alone trainings</w:t>
            </w:r>
            <w:r w:rsidR="008B602A">
              <w:rPr>
                <w:noProof/>
                <w:webHidden/>
              </w:rPr>
              <w:tab/>
            </w:r>
            <w:r w:rsidR="008B602A">
              <w:rPr>
                <w:noProof/>
                <w:webHidden/>
              </w:rPr>
              <w:fldChar w:fldCharType="begin"/>
            </w:r>
            <w:r w:rsidR="008B602A">
              <w:rPr>
                <w:noProof/>
                <w:webHidden/>
              </w:rPr>
              <w:instrText xml:space="preserve"> PAGEREF _Toc451703398 \h </w:instrText>
            </w:r>
            <w:r w:rsidR="008B602A">
              <w:rPr>
                <w:noProof/>
                <w:webHidden/>
              </w:rPr>
            </w:r>
            <w:r w:rsidR="008B602A">
              <w:rPr>
                <w:noProof/>
                <w:webHidden/>
              </w:rPr>
              <w:fldChar w:fldCharType="separate"/>
            </w:r>
            <w:r w:rsidR="0001730A">
              <w:rPr>
                <w:noProof/>
                <w:webHidden/>
              </w:rPr>
              <w:t>5</w:t>
            </w:r>
            <w:r w:rsidR="008B602A">
              <w:rPr>
                <w:noProof/>
                <w:webHidden/>
              </w:rPr>
              <w:fldChar w:fldCharType="end"/>
            </w:r>
          </w:hyperlink>
        </w:p>
        <w:p w:rsidR="008B602A" w:rsidRDefault="003B438C">
          <w:pPr>
            <w:pStyle w:val="TOC2"/>
            <w:tabs>
              <w:tab w:val="right" w:leader="dot" w:pos="9062"/>
            </w:tabs>
            <w:rPr>
              <w:noProof/>
            </w:rPr>
          </w:pPr>
          <w:hyperlink w:anchor="_Toc451703399" w:history="1">
            <w:r w:rsidR="008B602A" w:rsidRPr="00BC0545">
              <w:rPr>
                <w:rStyle w:val="Hyperlink"/>
                <w:noProof/>
              </w:rPr>
              <w:t>ONE . The scientific method and research funding</w:t>
            </w:r>
            <w:r w:rsidR="008B602A">
              <w:rPr>
                <w:noProof/>
                <w:webHidden/>
              </w:rPr>
              <w:tab/>
            </w:r>
            <w:r w:rsidR="008B602A">
              <w:rPr>
                <w:noProof/>
                <w:webHidden/>
              </w:rPr>
              <w:fldChar w:fldCharType="begin"/>
            </w:r>
            <w:r w:rsidR="008B602A">
              <w:rPr>
                <w:noProof/>
                <w:webHidden/>
              </w:rPr>
              <w:instrText xml:space="preserve"> PAGEREF _Toc451703399 \h </w:instrText>
            </w:r>
            <w:r w:rsidR="008B602A">
              <w:rPr>
                <w:noProof/>
                <w:webHidden/>
              </w:rPr>
            </w:r>
            <w:r w:rsidR="008B602A">
              <w:rPr>
                <w:noProof/>
                <w:webHidden/>
              </w:rPr>
              <w:fldChar w:fldCharType="separate"/>
            </w:r>
            <w:r w:rsidR="0001730A">
              <w:rPr>
                <w:noProof/>
                <w:webHidden/>
              </w:rPr>
              <w:t>5</w:t>
            </w:r>
            <w:r w:rsidR="008B602A">
              <w:rPr>
                <w:noProof/>
                <w:webHidden/>
              </w:rPr>
              <w:fldChar w:fldCharType="end"/>
            </w:r>
          </w:hyperlink>
        </w:p>
        <w:p w:rsidR="008B602A" w:rsidRDefault="003B438C">
          <w:pPr>
            <w:pStyle w:val="TOC2"/>
            <w:tabs>
              <w:tab w:val="right" w:leader="dot" w:pos="9062"/>
            </w:tabs>
            <w:rPr>
              <w:noProof/>
            </w:rPr>
          </w:pPr>
          <w:hyperlink w:anchor="_Toc451703400" w:history="1">
            <w:r w:rsidR="008B602A" w:rsidRPr="00BC0545">
              <w:rPr>
                <w:rStyle w:val="Hyperlink"/>
                <w:noProof/>
              </w:rPr>
              <w:t xml:space="preserve">TWO. </w:t>
            </w:r>
            <w:r w:rsidR="00B9336A">
              <w:rPr>
                <w:rStyle w:val="Hyperlink"/>
                <w:noProof/>
              </w:rPr>
              <w:t>Out</w:t>
            </w:r>
            <w:r w:rsidR="008B602A" w:rsidRPr="00BC0545">
              <w:rPr>
                <w:rStyle w:val="Hyperlink"/>
                <w:noProof/>
              </w:rPr>
              <w:t>earch methods and tools</w:t>
            </w:r>
            <w:r w:rsidR="008B602A">
              <w:rPr>
                <w:noProof/>
                <w:webHidden/>
              </w:rPr>
              <w:tab/>
            </w:r>
            <w:r w:rsidR="008B602A">
              <w:rPr>
                <w:noProof/>
                <w:webHidden/>
              </w:rPr>
              <w:fldChar w:fldCharType="begin"/>
            </w:r>
            <w:r w:rsidR="008B602A">
              <w:rPr>
                <w:noProof/>
                <w:webHidden/>
              </w:rPr>
              <w:instrText xml:space="preserve"> PAGEREF _Toc451703400 \h </w:instrText>
            </w:r>
            <w:r w:rsidR="008B602A">
              <w:rPr>
                <w:noProof/>
                <w:webHidden/>
              </w:rPr>
            </w:r>
            <w:r w:rsidR="008B602A">
              <w:rPr>
                <w:noProof/>
                <w:webHidden/>
              </w:rPr>
              <w:fldChar w:fldCharType="separate"/>
            </w:r>
            <w:r w:rsidR="0001730A">
              <w:rPr>
                <w:noProof/>
                <w:webHidden/>
              </w:rPr>
              <w:t>5</w:t>
            </w:r>
            <w:r w:rsidR="008B602A">
              <w:rPr>
                <w:noProof/>
                <w:webHidden/>
              </w:rPr>
              <w:fldChar w:fldCharType="end"/>
            </w:r>
          </w:hyperlink>
        </w:p>
        <w:p w:rsidR="008B602A" w:rsidRDefault="003B438C">
          <w:pPr>
            <w:pStyle w:val="TOC2"/>
            <w:tabs>
              <w:tab w:val="left" w:pos="3528"/>
              <w:tab w:val="right" w:leader="dot" w:pos="9062"/>
            </w:tabs>
            <w:rPr>
              <w:noProof/>
            </w:rPr>
          </w:pPr>
          <w:hyperlink w:anchor="_Toc451703401" w:history="1">
            <w:r w:rsidR="008B602A" w:rsidRPr="00BC0545">
              <w:rPr>
                <w:rStyle w:val="Hyperlink"/>
                <w:noProof/>
              </w:rPr>
              <w:t xml:space="preserve">THREE. Publishing scientific </w:t>
            </w:r>
            <w:r w:rsidR="00780B25">
              <w:rPr>
                <w:rStyle w:val="Hyperlink"/>
                <w:noProof/>
              </w:rPr>
              <w:t>outcome</w:t>
            </w:r>
            <w:r w:rsidR="008B602A">
              <w:rPr>
                <w:noProof/>
              </w:rPr>
              <w:tab/>
            </w:r>
            <w:r w:rsidR="008B602A" w:rsidRPr="00BC0545">
              <w:rPr>
                <w:rStyle w:val="Hyperlink"/>
                <w:noProof/>
              </w:rPr>
              <w:t>and scientific communication</w:t>
            </w:r>
            <w:r w:rsidR="008B602A">
              <w:rPr>
                <w:noProof/>
                <w:webHidden/>
              </w:rPr>
              <w:tab/>
            </w:r>
            <w:r w:rsidR="008B602A">
              <w:rPr>
                <w:noProof/>
                <w:webHidden/>
              </w:rPr>
              <w:fldChar w:fldCharType="begin"/>
            </w:r>
            <w:r w:rsidR="008B602A">
              <w:rPr>
                <w:noProof/>
                <w:webHidden/>
              </w:rPr>
              <w:instrText xml:space="preserve"> PAGEREF _Toc451703401 \h </w:instrText>
            </w:r>
            <w:r w:rsidR="008B602A">
              <w:rPr>
                <w:noProof/>
                <w:webHidden/>
              </w:rPr>
            </w:r>
            <w:r w:rsidR="008B602A">
              <w:rPr>
                <w:noProof/>
                <w:webHidden/>
              </w:rPr>
              <w:fldChar w:fldCharType="separate"/>
            </w:r>
            <w:r w:rsidR="0001730A">
              <w:rPr>
                <w:noProof/>
                <w:webHidden/>
              </w:rPr>
              <w:t>5</w:t>
            </w:r>
            <w:r w:rsidR="008B602A">
              <w:rPr>
                <w:noProof/>
                <w:webHidden/>
              </w:rPr>
              <w:fldChar w:fldCharType="end"/>
            </w:r>
          </w:hyperlink>
        </w:p>
        <w:p w:rsidR="008B602A" w:rsidRDefault="003B438C">
          <w:pPr>
            <w:pStyle w:val="TOC2"/>
            <w:tabs>
              <w:tab w:val="right" w:leader="dot" w:pos="9062"/>
            </w:tabs>
            <w:rPr>
              <w:noProof/>
            </w:rPr>
          </w:pPr>
          <w:hyperlink w:anchor="_Toc451703402" w:history="1">
            <w:r w:rsidR="008B602A" w:rsidRPr="00BC0545">
              <w:rPr>
                <w:rStyle w:val="Hyperlink"/>
                <w:noProof/>
              </w:rPr>
              <w:t>FOUR. Scientific supervision</w:t>
            </w:r>
            <w:r w:rsidR="008B602A">
              <w:rPr>
                <w:noProof/>
                <w:webHidden/>
              </w:rPr>
              <w:tab/>
            </w:r>
            <w:r w:rsidR="008B602A">
              <w:rPr>
                <w:noProof/>
                <w:webHidden/>
              </w:rPr>
              <w:fldChar w:fldCharType="begin"/>
            </w:r>
            <w:r w:rsidR="008B602A">
              <w:rPr>
                <w:noProof/>
                <w:webHidden/>
              </w:rPr>
              <w:instrText xml:space="preserve"> PAGEREF _Toc451703402 \h </w:instrText>
            </w:r>
            <w:r w:rsidR="008B602A">
              <w:rPr>
                <w:noProof/>
                <w:webHidden/>
              </w:rPr>
            </w:r>
            <w:r w:rsidR="008B602A">
              <w:rPr>
                <w:noProof/>
                <w:webHidden/>
              </w:rPr>
              <w:fldChar w:fldCharType="separate"/>
            </w:r>
            <w:r w:rsidR="0001730A">
              <w:rPr>
                <w:noProof/>
                <w:webHidden/>
              </w:rPr>
              <w:t>6</w:t>
            </w:r>
            <w:r w:rsidR="008B602A">
              <w:rPr>
                <w:noProof/>
                <w:webHidden/>
              </w:rPr>
              <w:fldChar w:fldCharType="end"/>
            </w:r>
          </w:hyperlink>
        </w:p>
        <w:p w:rsidR="008B602A" w:rsidRDefault="003B438C">
          <w:pPr>
            <w:pStyle w:val="TOC2"/>
            <w:tabs>
              <w:tab w:val="right" w:leader="dot" w:pos="9062"/>
            </w:tabs>
            <w:rPr>
              <w:noProof/>
            </w:rPr>
          </w:pPr>
          <w:hyperlink w:anchor="_Toc451703403" w:history="1">
            <w:r w:rsidR="008B602A" w:rsidRPr="00BC0545">
              <w:rPr>
                <w:rStyle w:val="Hyperlink"/>
                <w:noProof/>
              </w:rPr>
              <w:t xml:space="preserve">FIVE. Implementation of scientific </w:t>
            </w:r>
            <w:r w:rsidR="00780B25">
              <w:rPr>
                <w:rStyle w:val="Hyperlink"/>
                <w:noProof/>
              </w:rPr>
              <w:t>outcome</w:t>
            </w:r>
            <w:r w:rsidR="008B602A">
              <w:rPr>
                <w:noProof/>
                <w:webHidden/>
              </w:rPr>
              <w:tab/>
            </w:r>
            <w:r w:rsidR="008B602A">
              <w:rPr>
                <w:noProof/>
                <w:webHidden/>
              </w:rPr>
              <w:fldChar w:fldCharType="begin"/>
            </w:r>
            <w:r w:rsidR="008B602A">
              <w:rPr>
                <w:noProof/>
                <w:webHidden/>
              </w:rPr>
              <w:instrText xml:space="preserve"> PAGEREF _Toc451703403 \h </w:instrText>
            </w:r>
            <w:r w:rsidR="008B602A">
              <w:rPr>
                <w:noProof/>
                <w:webHidden/>
              </w:rPr>
            </w:r>
            <w:r w:rsidR="008B602A">
              <w:rPr>
                <w:noProof/>
                <w:webHidden/>
              </w:rPr>
              <w:fldChar w:fldCharType="separate"/>
            </w:r>
            <w:r w:rsidR="0001730A">
              <w:rPr>
                <w:noProof/>
                <w:webHidden/>
              </w:rPr>
              <w:t>6</w:t>
            </w:r>
            <w:r w:rsidR="008B602A">
              <w:rPr>
                <w:noProof/>
                <w:webHidden/>
              </w:rPr>
              <w:fldChar w:fldCharType="end"/>
            </w:r>
          </w:hyperlink>
        </w:p>
        <w:p w:rsidR="008B602A" w:rsidRDefault="003B438C">
          <w:pPr>
            <w:pStyle w:val="TOC2"/>
            <w:tabs>
              <w:tab w:val="right" w:leader="dot" w:pos="9062"/>
            </w:tabs>
            <w:rPr>
              <w:noProof/>
            </w:rPr>
          </w:pPr>
          <w:hyperlink w:anchor="_Toc451703404" w:history="1">
            <w:r w:rsidR="008B602A" w:rsidRPr="00BC0545">
              <w:rPr>
                <w:rStyle w:val="Hyperlink"/>
                <w:noProof/>
              </w:rPr>
              <w:t>SIX. Entrepreneurship for researchers</w:t>
            </w:r>
            <w:r w:rsidR="008B602A">
              <w:rPr>
                <w:noProof/>
                <w:webHidden/>
              </w:rPr>
              <w:tab/>
            </w:r>
            <w:r w:rsidR="008B602A">
              <w:rPr>
                <w:noProof/>
                <w:webHidden/>
              </w:rPr>
              <w:fldChar w:fldCharType="begin"/>
            </w:r>
            <w:r w:rsidR="008B602A">
              <w:rPr>
                <w:noProof/>
                <w:webHidden/>
              </w:rPr>
              <w:instrText xml:space="preserve"> PAGEREF _Toc451703404 \h </w:instrText>
            </w:r>
            <w:r w:rsidR="008B602A">
              <w:rPr>
                <w:noProof/>
                <w:webHidden/>
              </w:rPr>
            </w:r>
            <w:r w:rsidR="008B602A">
              <w:rPr>
                <w:noProof/>
                <w:webHidden/>
              </w:rPr>
              <w:fldChar w:fldCharType="separate"/>
            </w:r>
            <w:r w:rsidR="0001730A">
              <w:rPr>
                <w:noProof/>
                <w:webHidden/>
              </w:rPr>
              <w:t>6</w:t>
            </w:r>
            <w:r w:rsidR="008B602A">
              <w:rPr>
                <w:noProof/>
                <w:webHidden/>
              </w:rPr>
              <w:fldChar w:fldCharType="end"/>
            </w:r>
          </w:hyperlink>
        </w:p>
        <w:p w:rsidR="008B602A" w:rsidRDefault="003B438C">
          <w:pPr>
            <w:pStyle w:val="TOC2"/>
            <w:tabs>
              <w:tab w:val="right" w:leader="dot" w:pos="9062"/>
            </w:tabs>
            <w:rPr>
              <w:noProof/>
            </w:rPr>
          </w:pPr>
          <w:hyperlink w:anchor="_Toc451703405" w:history="1">
            <w:r w:rsidR="008B602A" w:rsidRPr="00BC0545">
              <w:rPr>
                <w:rStyle w:val="Hyperlink"/>
                <w:noProof/>
              </w:rPr>
              <w:t>SEVEN. Access to Functioning Advanced Scientific Equipment (FAST)</w:t>
            </w:r>
            <w:r w:rsidR="008B602A">
              <w:rPr>
                <w:noProof/>
                <w:webHidden/>
              </w:rPr>
              <w:tab/>
            </w:r>
            <w:r w:rsidR="008B602A">
              <w:rPr>
                <w:noProof/>
                <w:webHidden/>
              </w:rPr>
              <w:fldChar w:fldCharType="begin"/>
            </w:r>
            <w:r w:rsidR="008B602A">
              <w:rPr>
                <w:noProof/>
                <w:webHidden/>
              </w:rPr>
              <w:instrText xml:space="preserve"> PAGEREF _Toc451703405 \h </w:instrText>
            </w:r>
            <w:r w:rsidR="008B602A">
              <w:rPr>
                <w:noProof/>
                <w:webHidden/>
              </w:rPr>
            </w:r>
            <w:r w:rsidR="008B602A">
              <w:rPr>
                <w:noProof/>
                <w:webHidden/>
              </w:rPr>
              <w:fldChar w:fldCharType="separate"/>
            </w:r>
            <w:r w:rsidR="0001730A">
              <w:rPr>
                <w:noProof/>
                <w:webHidden/>
              </w:rPr>
              <w:t>6</w:t>
            </w:r>
            <w:r w:rsidR="008B602A">
              <w:rPr>
                <w:noProof/>
                <w:webHidden/>
              </w:rPr>
              <w:fldChar w:fldCharType="end"/>
            </w:r>
          </w:hyperlink>
        </w:p>
        <w:p w:rsidR="008B602A" w:rsidRDefault="003B438C">
          <w:pPr>
            <w:pStyle w:val="TOC2"/>
            <w:tabs>
              <w:tab w:val="right" w:leader="dot" w:pos="9062"/>
            </w:tabs>
            <w:rPr>
              <w:noProof/>
            </w:rPr>
          </w:pPr>
          <w:hyperlink w:anchor="_Toc451703406" w:history="1">
            <w:r w:rsidR="008B602A" w:rsidRPr="00BC0545">
              <w:rPr>
                <w:rStyle w:val="Hyperlink"/>
                <w:noProof/>
              </w:rPr>
              <w:t>EIGHT. Cross-cultural partnership</w:t>
            </w:r>
            <w:r w:rsidR="008B602A">
              <w:rPr>
                <w:noProof/>
                <w:webHidden/>
              </w:rPr>
              <w:tab/>
            </w:r>
            <w:r w:rsidR="008B602A">
              <w:rPr>
                <w:noProof/>
                <w:webHidden/>
              </w:rPr>
              <w:fldChar w:fldCharType="begin"/>
            </w:r>
            <w:r w:rsidR="008B602A">
              <w:rPr>
                <w:noProof/>
                <w:webHidden/>
              </w:rPr>
              <w:instrText xml:space="preserve"> PAGEREF _Toc451703406 \h </w:instrText>
            </w:r>
            <w:r w:rsidR="008B602A">
              <w:rPr>
                <w:noProof/>
                <w:webHidden/>
              </w:rPr>
            </w:r>
            <w:r w:rsidR="008B602A">
              <w:rPr>
                <w:noProof/>
                <w:webHidden/>
              </w:rPr>
              <w:fldChar w:fldCharType="separate"/>
            </w:r>
            <w:r w:rsidR="0001730A">
              <w:rPr>
                <w:noProof/>
                <w:webHidden/>
              </w:rPr>
              <w:t>7</w:t>
            </w:r>
            <w:r w:rsidR="008B602A">
              <w:rPr>
                <w:noProof/>
                <w:webHidden/>
              </w:rPr>
              <w:fldChar w:fldCharType="end"/>
            </w:r>
          </w:hyperlink>
        </w:p>
        <w:p w:rsidR="008B602A" w:rsidRDefault="003B438C">
          <w:pPr>
            <w:pStyle w:val="TOC1"/>
            <w:tabs>
              <w:tab w:val="left" w:pos="440"/>
              <w:tab w:val="right" w:leader="dot" w:pos="9062"/>
            </w:tabs>
            <w:rPr>
              <w:noProof/>
            </w:rPr>
          </w:pPr>
          <w:hyperlink w:anchor="_Toc451703407" w:history="1">
            <w:r w:rsidR="008B602A" w:rsidRPr="00BC0545">
              <w:rPr>
                <w:rStyle w:val="Hyperlink"/>
                <w:noProof/>
              </w:rPr>
              <w:t>4.</w:t>
            </w:r>
            <w:r w:rsidR="008B602A">
              <w:rPr>
                <w:noProof/>
              </w:rPr>
              <w:tab/>
            </w:r>
            <w:r w:rsidR="00B9336A">
              <w:rPr>
                <w:rStyle w:val="Hyperlink"/>
                <w:noProof/>
              </w:rPr>
              <w:t>Outcome</w:t>
            </w:r>
            <w:r w:rsidR="008B602A" w:rsidRPr="00BC0545">
              <w:rPr>
                <w:rStyle w:val="Hyperlink"/>
                <w:noProof/>
              </w:rPr>
              <w:t xml:space="preserve"> based support programmes</w:t>
            </w:r>
            <w:r w:rsidR="008B602A">
              <w:rPr>
                <w:noProof/>
                <w:webHidden/>
              </w:rPr>
              <w:tab/>
            </w:r>
            <w:r w:rsidR="008B602A">
              <w:rPr>
                <w:noProof/>
                <w:webHidden/>
              </w:rPr>
              <w:fldChar w:fldCharType="begin"/>
            </w:r>
            <w:r w:rsidR="008B602A">
              <w:rPr>
                <w:noProof/>
                <w:webHidden/>
              </w:rPr>
              <w:instrText xml:space="preserve"> PAGEREF _Toc451703407 \h </w:instrText>
            </w:r>
            <w:r w:rsidR="008B602A">
              <w:rPr>
                <w:noProof/>
                <w:webHidden/>
              </w:rPr>
            </w:r>
            <w:r w:rsidR="008B602A">
              <w:rPr>
                <w:noProof/>
                <w:webHidden/>
              </w:rPr>
              <w:fldChar w:fldCharType="separate"/>
            </w:r>
            <w:r w:rsidR="0001730A">
              <w:rPr>
                <w:noProof/>
                <w:webHidden/>
              </w:rPr>
              <w:t>8</w:t>
            </w:r>
            <w:r w:rsidR="008B602A">
              <w:rPr>
                <w:noProof/>
                <w:webHidden/>
              </w:rPr>
              <w:fldChar w:fldCharType="end"/>
            </w:r>
          </w:hyperlink>
        </w:p>
        <w:p w:rsidR="008B602A" w:rsidRDefault="003B438C">
          <w:pPr>
            <w:pStyle w:val="TOC1"/>
            <w:tabs>
              <w:tab w:val="left" w:pos="440"/>
              <w:tab w:val="right" w:leader="dot" w:pos="9062"/>
            </w:tabs>
            <w:rPr>
              <w:noProof/>
            </w:rPr>
          </w:pPr>
          <w:hyperlink w:anchor="_Toc451703417" w:history="1">
            <w:r w:rsidR="008B602A" w:rsidRPr="00BC0545">
              <w:rPr>
                <w:rStyle w:val="Hyperlink"/>
                <w:noProof/>
              </w:rPr>
              <w:t>5.</w:t>
            </w:r>
            <w:r w:rsidR="008B602A">
              <w:rPr>
                <w:noProof/>
              </w:rPr>
              <w:tab/>
            </w:r>
            <w:r w:rsidR="008B602A" w:rsidRPr="00BC0545">
              <w:rPr>
                <w:rStyle w:val="Hyperlink"/>
                <w:noProof/>
              </w:rPr>
              <w:t>Programme framework</w:t>
            </w:r>
            <w:r w:rsidR="008B602A">
              <w:rPr>
                <w:noProof/>
                <w:webHidden/>
              </w:rPr>
              <w:tab/>
            </w:r>
            <w:r w:rsidR="008B602A">
              <w:rPr>
                <w:noProof/>
                <w:webHidden/>
              </w:rPr>
              <w:fldChar w:fldCharType="begin"/>
            </w:r>
            <w:r w:rsidR="008B602A">
              <w:rPr>
                <w:noProof/>
                <w:webHidden/>
              </w:rPr>
              <w:instrText xml:space="preserve"> PAGEREF _Toc451703417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2"/>
            <w:tabs>
              <w:tab w:val="right" w:leader="dot" w:pos="9062"/>
            </w:tabs>
            <w:rPr>
              <w:noProof/>
            </w:rPr>
          </w:pPr>
          <w:hyperlink w:anchor="_Toc451703418" w:history="1">
            <w:r w:rsidR="008B602A" w:rsidRPr="00BC0545">
              <w:rPr>
                <w:rStyle w:val="Hyperlink"/>
                <w:noProof/>
                <w:lang w:val="en-US"/>
              </w:rPr>
              <w:t>Equal partnership</w:t>
            </w:r>
            <w:r w:rsidR="008B602A">
              <w:rPr>
                <w:noProof/>
                <w:webHidden/>
              </w:rPr>
              <w:tab/>
            </w:r>
            <w:r w:rsidR="008B602A">
              <w:rPr>
                <w:noProof/>
                <w:webHidden/>
              </w:rPr>
              <w:fldChar w:fldCharType="begin"/>
            </w:r>
            <w:r w:rsidR="008B602A">
              <w:rPr>
                <w:noProof/>
                <w:webHidden/>
              </w:rPr>
              <w:instrText xml:space="preserve"> PAGEREF _Toc451703418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2"/>
            <w:tabs>
              <w:tab w:val="right" w:leader="dot" w:pos="9062"/>
            </w:tabs>
            <w:rPr>
              <w:noProof/>
            </w:rPr>
          </w:pPr>
          <w:hyperlink w:anchor="_Toc451703419" w:history="1">
            <w:r w:rsidR="008B602A" w:rsidRPr="00BC0545">
              <w:rPr>
                <w:rStyle w:val="Hyperlink"/>
                <w:noProof/>
              </w:rPr>
              <w:t>Strategic partnership</w:t>
            </w:r>
            <w:r w:rsidR="008B602A">
              <w:rPr>
                <w:noProof/>
                <w:webHidden/>
              </w:rPr>
              <w:tab/>
            </w:r>
            <w:r w:rsidR="008B602A">
              <w:rPr>
                <w:noProof/>
                <w:webHidden/>
              </w:rPr>
              <w:fldChar w:fldCharType="begin"/>
            </w:r>
            <w:r w:rsidR="008B602A">
              <w:rPr>
                <w:noProof/>
                <w:webHidden/>
              </w:rPr>
              <w:instrText xml:space="preserve"> PAGEREF _Toc451703419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2"/>
            <w:tabs>
              <w:tab w:val="right" w:leader="dot" w:pos="9062"/>
            </w:tabs>
            <w:rPr>
              <w:noProof/>
            </w:rPr>
          </w:pPr>
          <w:hyperlink w:anchor="_Toc451703420" w:history="1">
            <w:r w:rsidR="008B602A" w:rsidRPr="00BC0545">
              <w:rPr>
                <w:rStyle w:val="Hyperlink"/>
                <w:noProof/>
              </w:rPr>
              <w:t>Sustainable economy</w:t>
            </w:r>
            <w:r w:rsidR="008B602A">
              <w:rPr>
                <w:noProof/>
                <w:webHidden/>
              </w:rPr>
              <w:tab/>
            </w:r>
            <w:r w:rsidR="008B602A">
              <w:rPr>
                <w:noProof/>
                <w:webHidden/>
              </w:rPr>
              <w:fldChar w:fldCharType="begin"/>
            </w:r>
            <w:r w:rsidR="008B602A">
              <w:rPr>
                <w:noProof/>
                <w:webHidden/>
              </w:rPr>
              <w:instrText xml:space="preserve"> PAGEREF _Toc451703420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2"/>
            <w:tabs>
              <w:tab w:val="right" w:leader="dot" w:pos="9062"/>
            </w:tabs>
            <w:rPr>
              <w:noProof/>
            </w:rPr>
          </w:pPr>
          <w:hyperlink w:anchor="_Toc451703421" w:history="1">
            <w:r w:rsidR="008B602A" w:rsidRPr="00BC0545">
              <w:rPr>
                <w:rStyle w:val="Hyperlink"/>
                <w:noProof/>
              </w:rPr>
              <w:t>Outcome planning and evaluation</w:t>
            </w:r>
            <w:r w:rsidR="008B602A">
              <w:rPr>
                <w:noProof/>
                <w:webHidden/>
              </w:rPr>
              <w:tab/>
            </w:r>
            <w:r w:rsidR="008B602A">
              <w:rPr>
                <w:noProof/>
                <w:webHidden/>
              </w:rPr>
              <w:fldChar w:fldCharType="begin"/>
            </w:r>
            <w:r w:rsidR="008B602A">
              <w:rPr>
                <w:noProof/>
                <w:webHidden/>
              </w:rPr>
              <w:instrText xml:space="preserve"> PAGEREF _Toc451703421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2"/>
            <w:tabs>
              <w:tab w:val="right" w:leader="dot" w:pos="9062"/>
            </w:tabs>
            <w:rPr>
              <w:noProof/>
            </w:rPr>
          </w:pPr>
          <w:hyperlink w:anchor="_Toc451703422" w:history="1">
            <w:r w:rsidR="008B602A" w:rsidRPr="00BC0545">
              <w:rPr>
                <w:rStyle w:val="Hyperlink"/>
                <w:noProof/>
                <w:lang w:val="en-US"/>
              </w:rPr>
              <w:t>Train trainers</w:t>
            </w:r>
            <w:r w:rsidR="008B602A">
              <w:rPr>
                <w:noProof/>
                <w:webHidden/>
              </w:rPr>
              <w:tab/>
            </w:r>
            <w:r w:rsidR="008B602A">
              <w:rPr>
                <w:noProof/>
                <w:webHidden/>
              </w:rPr>
              <w:fldChar w:fldCharType="begin"/>
            </w:r>
            <w:r w:rsidR="008B602A">
              <w:rPr>
                <w:noProof/>
                <w:webHidden/>
              </w:rPr>
              <w:instrText xml:space="preserve"> PAGEREF _Toc451703422 \h </w:instrText>
            </w:r>
            <w:r w:rsidR="008B602A">
              <w:rPr>
                <w:noProof/>
                <w:webHidden/>
              </w:rPr>
            </w:r>
            <w:r w:rsidR="008B602A">
              <w:rPr>
                <w:noProof/>
                <w:webHidden/>
              </w:rPr>
              <w:fldChar w:fldCharType="separate"/>
            </w:r>
            <w:r w:rsidR="0001730A">
              <w:rPr>
                <w:noProof/>
                <w:webHidden/>
              </w:rPr>
              <w:t>13</w:t>
            </w:r>
            <w:r w:rsidR="008B602A">
              <w:rPr>
                <w:noProof/>
                <w:webHidden/>
              </w:rPr>
              <w:fldChar w:fldCharType="end"/>
            </w:r>
          </w:hyperlink>
        </w:p>
        <w:p w:rsidR="008B602A" w:rsidRDefault="003B438C">
          <w:pPr>
            <w:pStyle w:val="TOC1"/>
            <w:tabs>
              <w:tab w:val="left" w:pos="440"/>
              <w:tab w:val="right" w:leader="dot" w:pos="9062"/>
            </w:tabs>
            <w:rPr>
              <w:noProof/>
            </w:rPr>
          </w:pPr>
          <w:hyperlink w:anchor="_Toc451703423" w:history="1">
            <w:r w:rsidR="008B602A" w:rsidRPr="00BC0545">
              <w:rPr>
                <w:rStyle w:val="Hyperlink"/>
                <w:noProof/>
                <w:lang w:val="en-US"/>
              </w:rPr>
              <w:t>6.</w:t>
            </w:r>
            <w:r w:rsidR="008B602A">
              <w:rPr>
                <w:noProof/>
              </w:rPr>
              <w:tab/>
            </w:r>
            <w:r w:rsidR="008B602A" w:rsidRPr="00BC0545">
              <w:rPr>
                <w:rStyle w:val="Hyperlink"/>
                <w:noProof/>
                <w:lang w:val="en-US"/>
              </w:rPr>
              <w:t>The Programme team</w:t>
            </w:r>
            <w:r w:rsidR="008B602A">
              <w:rPr>
                <w:noProof/>
                <w:webHidden/>
              </w:rPr>
              <w:tab/>
            </w:r>
            <w:r w:rsidR="008B602A">
              <w:rPr>
                <w:noProof/>
                <w:webHidden/>
              </w:rPr>
              <w:fldChar w:fldCharType="begin"/>
            </w:r>
            <w:r w:rsidR="008B602A">
              <w:rPr>
                <w:noProof/>
                <w:webHidden/>
              </w:rPr>
              <w:instrText xml:space="preserve"> PAGEREF _Toc451703423 \h </w:instrText>
            </w:r>
            <w:r w:rsidR="008B602A">
              <w:rPr>
                <w:noProof/>
                <w:webHidden/>
              </w:rPr>
            </w:r>
            <w:r w:rsidR="008B602A">
              <w:rPr>
                <w:noProof/>
                <w:webHidden/>
              </w:rPr>
              <w:fldChar w:fldCharType="separate"/>
            </w:r>
            <w:r w:rsidR="0001730A">
              <w:rPr>
                <w:noProof/>
                <w:webHidden/>
              </w:rPr>
              <w:t>14</w:t>
            </w:r>
            <w:r w:rsidR="008B602A">
              <w:rPr>
                <w:noProof/>
                <w:webHidden/>
              </w:rPr>
              <w:fldChar w:fldCharType="end"/>
            </w:r>
          </w:hyperlink>
        </w:p>
        <w:p w:rsidR="008B602A" w:rsidRDefault="003B438C">
          <w:pPr>
            <w:pStyle w:val="TOC1"/>
            <w:tabs>
              <w:tab w:val="left" w:pos="440"/>
              <w:tab w:val="right" w:leader="dot" w:pos="9062"/>
            </w:tabs>
            <w:rPr>
              <w:noProof/>
            </w:rPr>
          </w:pPr>
          <w:hyperlink w:anchor="_Toc451703424" w:history="1">
            <w:r w:rsidR="008B602A" w:rsidRPr="00BC0545">
              <w:rPr>
                <w:rStyle w:val="Hyperlink"/>
                <w:noProof/>
              </w:rPr>
              <w:t>7.</w:t>
            </w:r>
            <w:r w:rsidR="008B602A">
              <w:rPr>
                <w:noProof/>
              </w:rPr>
              <w:tab/>
            </w:r>
            <w:r w:rsidR="008B602A" w:rsidRPr="00BC0545">
              <w:rPr>
                <w:rStyle w:val="Hyperlink"/>
                <w:noProof/>
              </w:rPr>
              <w:t>Finances</w:t>
            </w:r>
            <w:r w:rsidR="008B602A">
              <w:rPr>
                <w:noProof/>
                <w:webHidden/>
              </w:rPr>
              <w:tab/>
            </w:r>
            <w:r w:rsidR="008B602A">
              <w:rPr>
                <w:noProof/>
                <w:webHidden/>
              </w:rPr>
              <w:fldChar w:fldCharType="begin"/>
            </w:r>
            <w:r w:rsidR="008B602A">
              <w:rPr>
                <w:noProof/>
                <w:webHidden/>
              </w:rPr>
              <w:instrText xml:space="preserve"> PAGEREF _Toc451703424 \h </w:instrText>
            </w:r>
            <w:r w:rsidR="008B602A">
              <w:rPr>
                <w:noProof/>
                <w:webHidden/>
              </w:rPr>
            </w:r>
            <w:r w:rsidR="008B602A">
              <w:rPr>
                <w:noProof/>
                <w:webHidden/>
              </w:rPr>
              <w:fldChar w:fldCharType="separate"/>
            </w:r>
            <w:r w:rsidR="0001730A">
              <w:rPr>
                <w:noProof/>
                <w:webHidden/>
              </w:rPr>
              <w:t>14</w:t>
            </w:r>
            <w:r w:rsidR="008B602A">
              <w:rPr>
                <w:noProof/>
                <w:webHidden/>
              </w:rPr>
              <w:fldChar w:fldCharType="end"/>
            </w:r>
          </w:hyperlink>
        </w:p>
        <w:p w:rsidR="008B602A" w:rsidRDefault="003B438C">
          <w:pPr>
            <w:pStyle w:val="TOC1"/>
            <w:tabs>
              <w:tab w:val="right" w:leader="dot" w:pos="9062"/>
            </w:tabs>
            <w:rPr>
              <w:noProof/>
            </w:rPr>
          </w:pPr>
          <w:hyperlink w:anchor="_Toc451703425" w:history="1">
            <w:r w:rsidR="008B602A" w:rsidRPr="00BC0545">
              <w:rPr>
                <w:rStyle w:val="Hyperlink"/>
                <w:noProof/>
              </w:rPr>
              <w:t>References</w:t>
            </w:r>
            <w:r w:rsidR="008B602A">
              <w:rPr>
                <w:noProof/>
                <w:webHidden/>
              </w:rPr>
              <w:tab/>
            </w:r>
            <w:r w:rsidR="008B602A">
              <w:rPr>
                <w:noProof/>
                <w:webHidden/>
              </w:rPr>
              <w:fldChar w:fldCharType="begin"/>
            </w:r>
            <w:r w:rsidR="008B602A">
              <w:rPr>
                <w:noProof/>
                <w:webHidden/>
              </w:rPr>
              <w:instrText xml:space="preserve"> PAGEREF _Toc451703425 \h </w:instrText>
            </w:r>
            <w:r w:rsidR="008B602A">
              <w:rPr>
                <w:noProof/>
                <w:webHidden/>
              </w:rPr>
            </w:r>
            <w:r w:rsidR="008B602A">
              <w:rPr>
                <w:noProof/>
                <w:webHidden/>
              </w:rPr>
              <w:fldChar w:fldCharType="separate"/>
            </w:r>
            <w:r w:rsidR="0001730A">
              <w:rPr>
                <w:noProof/>
                <w:webHidden/>
              </w:rPr>
              <w:t>15</w:t>
            </w:r>
            <w:r w:rsidR="008B602A">
              <w:rPr>
                <w:noProof/>
                <w:webHidden/>
              </w:rPr>
              <w:fldChar w:fldCharType="end"/>
            </w:r>
          </w:hyperlink>
        </w:p>
        <w:p w:rsidR="00946607" w:rsidRDefault="00946607">
          <w:r>
            <w:fldChar w:fldCharType="end"/>
          </w:r>
        </w:p>
      </w:sdtContent>
    </w:sdt>
    <w:p w:rsidR="00C117FB" w:rsidRDefault="00C117FB">
      <w:pPr>
        <w:rPr>
          <w:rFonts w:asciiTheme="majorHAnsi" w:eastAsiaTheme="majorEastAsia" w:hAnsiTheme="majorHAnsi" w:cstheme="majorBidi"/>
          <w:b/>
          <w:bCs/>
          <w:color w:val="365F91" w:themeColor="accent1" w:themeShade="BF"/>
          <w:sz w:val="28"/>
          <w:szCs w:val="28"/>
          <w:lang w:val="en-US"/>
        </w:rPr>
      </w:pPr>
      <w:r>
        <w:rPr>
          <w:lang w:val="en-US"/>
        </w:rPr>
        <w:br w:type="page"/>
      </w:r>
    </w:p>
    <w:p w:rsidR="00986C27" w:rsidRDefault="00986C27" w:rsidP="0001730A">
      <w:pPr>
        <w:pStyle w:val="Heading1"/>
        <w:shd w:val="clear" w:color="auto" w:fill="EEECE1" w:themeFill="background2"/>
        <w:rPr>
          <w:lang w:val="en-US"/>
        </w:rPr>
      </w:pPr>
      <w:bookmarkStart w:id="6" w:name="_Toc451703392"/>
      <w:r>
        <w:rPr>
          <w:lang w:val="en-US"/>
        </w:rPr>
        <w:t>Foreword</w:t>
      </w:r>
      <w:bookmarkEnd w:id="6"/>
    </w:p>
    <w:p w:rsidR="00986C27" w:rsidRPr="00986C27" w:rsidRDefault="0001730A" w:rsidP="00986C27">
      <w:pPr>
        <w:rPr>
          <w:lang w:val="en-US"/>
        </w:rPr>
      </w:pPr>
      <w:r>
        <w:rPr>
          <w:lang w:val="en-US"/>
        </w:rPr>
        <w:br/>
      </w:r>
      <w:r w:rsidR="00986C27">
        <w:rPr>
          <w:lang w:val="en-US"/>
        </w:rPr>
        <w:t>This programme was develop</w:t>
      </w:r>
      <w:r w:rsidR="00252F08">
        <w:rPr>
          <w:lang w:val="en-US"/>
        </w:rPr>
        <w:t>ed by A</w:t>
      </w:r>
      <w:r w:rsidR="00594B2A">
        <w:rPr>
          <w:lang w:val="en-US"/>
        </w:rPr>
        <w:t>ssoc. Prof. Cecilia ÖMAN and is</w:t>
      </w:r>
      <w:r w:rsidR="00252F08">
        <w:rPr>
          <w:lang w:val="en-US"/>
        </w:rPr>
        <w:t xml:space="preserve"> offered </w:t>
      </w:r>
      <w:r w:rsidR="00780B25">
        <w:rPr>
          <w:lang w:val="en-US"/>
        </w:rPr>
        <w:t xml:space="preserve">on a consultancy basis </w:t>
      </w:r>
      <w:r w:rsidR="00252F08">
        <w:rPr>
          <w:lang w:val="en-US"/>
        </w:rPr>
        <w:t xml:space="preserve">by Human Rights and Science, www.humanrightsandscience.se. </w:t>
      </w:r>
    </w:p>
    <w:p w:rsidR="009A58CD" w:rsidRDefault="004630ED" w:rsidP="0001730A">
      <w:pPr>
        <w:pStyle w:val="Heading1"/>
        <w:shd w:val="clear" w:color="auto" w:fill="EEECE1" w:themeFill="background2"/>
        <w:rPr>
          <w:lang w:val="en-US"/>
        </w:rPr>
      </w:pPr>
      <w:bookmarkStart w:id="7" w:name="_Toc451703393"/>
      <w:r>
        <w:rPr>
          <w:lang w:val="en-US"/>
        </w:rPr>
        <w:t>Introduction</w:t>
      </w:r>
      <w:bookmarkEnd w:id="7"/>
    </w:p>
    <w:p w:rsidR="00840B76" w:rsidRDefault="00840B76" w:rsidP="00840B76">
      <w:pPr>
        <w:pStyle w:val="Heading2"/>
      </w:pPr>
      <w:bookmarkStart w:id="8" w:name="_Toc437701084"/>
      <w:bookmarkStart w:id="9" w:name="_Toc446924026"/>
      <w:bookmarkStart w:id="10" w:name="_Toc446925717"/>
      <w:bookmarkStart w:id="11" w:name="_Toc451621275"/>
      <w:bookmarkStart w:id="12" w:name="_Toc451624263"/>
      <w:bookmarkStart w:id="13" w:name="_Toc451703394"/>
      <w:bookmarkStart w:id="14" w:name="_Toc234072114"/>
      <w:bookmarkStart w:id="15" w:name="_Toc273526999"/>
      <w:r>
        <w:t>Scientific capacity strengthening</w:t>
      </w:r>
      <w:bookmarkEnd w:id="8"/>
      <w:bookmarkEnd w:id="9"/>
      <w:bookmarkEnd w:id="10"/>
      <w:bookmarkEnd w:id="11"/>
      <w:bookmarkEnd w:id="12"/>
      <w:bookmarkEnd w:id="13"/>
    </w:p>
    <w:p w:rsidR="00840B76" w:rsidRDefault="00840B76" w:rsidP="00840B76">
      <w:r>
        <w:rPr>
          <w:lang w:val="en-US"/>
        </w:rPr>
        <w:t xml:space="preserve">It is a common knowledge that most of the scientific research performed in the world today addresses issue that is of concern </w:t>
      </w:r>
      <w:r w:rsidR="00C748F4">
        <w:rPr>
          <w:lang w:val="en-US"/>
        </w:rPr>
        <w:t>to</w:t>
      </w:r>
      <w:r>
        <w:rPr>
          <w:lang w:val="en-US"/>
        </w:rPr>
        <w:t xml:space="preserve"> only to a minor part of the world´s population. </w:t>
      </w:r>
      <w:r>
        <w:t xml:space="preserve">While research on a global scale is mainly driven by the higher income countries, this </w:t>
      </w:r>
      <w:r w:rsidR="00E07480">
        <w:t>programme</w:t>
      </w:r>
      <w:r>
        <w:t xml:space="preserve"> addresses the needs of lower income countries. </w:t>
      </w:r>
      <w:r w:rsidRPr="00C748F4">
        <w:t xml:space="preserve">The </w:t>
      </w:r>
      <w:r w:rsidR="00E07480">
        <w:t>programme</w:t>
      </w:r>
      <w:r>
        <w:t xml:space="preserve"> aims at supporting the research in lower income countries by </w:t>
      </w:r>
      <w:r w:rsidR="00C748F4">
        <w:t>contributing to</w:t>
      </w:r>
      <w:r>
        <w:t xml:space="preserve"> a favourable environment that will facilitate the initiation, management, dissemination and implementations of high quality research. </w:t>
      </w:r>
      <w:r w:rsidR="00C748F4">
        <w:t xml:space="preserve">In terms of research topics, the </w:t>
      </w:r>
      <w:r w:rsidR="00E07480">
        <w:t>programme</w:t>
      </w:r>
      <w:r w:rsidR="00C748F4">
        <w:t xml:space="preserve"> supports relevant topic chosen by the Target country researchers. </w:t>
      </w:r>
      <w:r w:rsidRPr="00036F0E">
        <w:t xml:space="preserve">The </w:t>
      </w:r>
      <w:r w:rsidR="00E07480">
        <w:t>programme</w:t>
      </w:r>
      <w:r>
        <w:t xml:space="preserve"> </w:t>
      </w:r>
      <w:r w:rsidRPr="00036F0E">
        <w:t xml:space="preserve">aims at addressing prioritised but also neglected research areas relevant for </w:t>
      </w:r>
      <w:r>
        <w:t xml:space="preserve">lower income </w:t>
      </w:r>
      <w:r w:rsidRPr="00036F0E">
        <w:t>countries</w:t>
      </w:r>
      <w:r>
        <w:t xml:space="preserve">. </w:t>
      </w:r>
    </w:p>
    <w:p w:rsidR="00E50B20" w:rsidRPr="005335DA" w:rsidRDefault="00E50B20" w:rsidP="00A7333C">
      <w:pPr>
        <w:pStyle w:val="Heading2"/>
        <w:rPr>
          <w:rStyle w:val="Emphasis"/>
          <w:i w:val="0"/>
          <w:iCs w:val="0"/>
        </w:rPr>
      </w:pPr>
      <w:bookmarkStart w:id="16" w:name="_Toc437701085"/>
      <w:bookmarkStart w:id="17" w:name="_Toc446924027"/>
      <w:bookmarkStart w:id="18" w:name="_Toc446925718"/>
      <w:bookmarkStart w:id="19" w:name="_Toc451621276"/>
      <w:bookmarkStart w:id="20" w:name="_Toc451624264"/>
      <w:bookmarkStart w:id="21" w:name="_Toc451703395"/>
      <w:r w:rsidRPr="005335DA">
        <w:rPr>
          <w:rStyle w:val="Emphasis"/>
          <w:i w:val="0"/>
          <w:iCs w:val="0"/>
        </w:rPr>
        <w:t>Vision</w:t>
      </w:r>
      <w:bookmarkEnd w:id="14"/>
      <w:bookmarkEnd w:id="15"/>
      <w:bookmarkEnd w:id="16"/>
      <w:bookmarkEnd w:id="17"/>
      <w:bookmarkEnd w:id="18"/>
      <w:r w:rsidR="004C3B14">
        <w:rPr>
          <w:rStyle w:val="Emphasis"/>
          <w:i w:val="0"/>
          <w:iCs w:val="0"/>
        </w:rPr>
        <w:t xml:space="preserve"> and mission</w:t>
      </w:r>
      <w:bookmarkEnd w:id="19"/>
      <w:bookmarkEnd w:id="20"/>
      <w:bookmarkEnd w:id="21"/>
      <w:r w:rsidR="004C3B14">
        <w:rPr>
          <w:rStyle w:val="Emphasis"/>
          <w:i w:val="0"/>
          <w:iCs w:val="0"/>
        </w:rPr>
        <w:t xml:space="preserve"> </w:t>
      </w:r>
    </w:p>
    <w:p w:rsidR="00E50B20" w:rsidRDefault="00BF7AC0" w:rsidP="00E50B20">
      <w:r>
        <w:t xml:space="preserve">The vision of this </w:t>
      </w:r>
      <w:r w:rsidR="00E07480">
        <w:t>programme</w:t>
      </w:r>
      <w:r>
        <w:t xml:space="preserve"> is that everyone</w:t>
      </w:r>
      <w:r w:rsidR="00E50B20">
        <w:t xml:space="preserve"> in </w:t>
      </w:r>
      <w:r w:rsidR="00C70C0D">
        <w:t>all</w:t>
      </w:r>
      <w:r w:rsidR="00E50B20">
        <w:t xml:space="preserve"> countries, women</w:t>
      </w:r>
      <w:r w:rsidR="00C748F4">
        <w:t>, men and children equally, has</w:t>
      </w:r>
      <w:r w:rsidR="00E50B20">
        <w:t xml:space="preserve"> access to </w:t>
      </w:r>
      <w:r w:rsidR="00C70C0D">
        <w:t xml:space="preserve">all </w:t>
      </w:r>
      <w:r w:rsidR="00E50B20">
        <w:t xml:space="preserve">aspects of </w:t>
      </w:r>
      <w:r w:rsidR="00C70C0D">
        <w:t xml:space="preserve">the </w:t>
      </w:r>
      <w:r w:rsidR="00E50B20">
        <w:t xml:space="preserve">internationally agreed human rights. </w:t>
      </w:r>
      <w:r w:rsidR="009B693B">
        <w:t>The vision is further that h</w:t>
      </w:r>
      <w:r w:rsidR="00E50B20">
        <w:t xml:space="preserve">igh quality research is performed </w:t>
      </w:r>
      <w:r w:rsidR="002F59F0">
        <w:t xml:space="preserve">in all countries, lower income and higher income </w:t>
      </w:r>
      <w:r w:rsidR="00CB29D8">
        <w:t>countries equally</w:t>
      </w:r>
      <w:r w:rsidR="002F59F0">
        <w:t xml:space="preserve">, </w:t>
      </w:r>
      <w:r w:rsidR="009B693B">
        <w:t>and that</w:t>
      </w:r>
      <w:r w:rsidR="002F59F0">
        <w:t xml:space="preserve"> scientific </w:t>
      </w:r>
      <w:r w:rsidR="00E50B20">
        <w:t xml:space="preserve">issues </w:t>
      </w:r>
      <w:r w:rsidR="009B693B">
        <w:t>concerning</w:t>
      </w:r>
      <w:r w:rsidR="00E50B20">
        <w:t xml:space="preserve"> </w:t>
      </w:r>
      <w:r w:rsidR="002F59F0">
        <w:t>all</w:t>
      </w:r>
      <w:r w:rsidR="00E50B20">
        <w:t xml:space="preserve"> </w:t>
      </w:r>
      <w:r w:rsidR="002F59F0">
        <w:t>people and all regions are equally addressed</w:t>
      </w:r>
      <w:r w:rsidR="00E50B20">
        <w:t xml:space="preserve">. </w:t>
      </w:r>
      <w:r w:rsidR="00780B25">
        <w:t>Res</w:t>
      </w:r>
      <w:r w:rsidR="00E50B20">
        <w:t xml:space="preserve">earchers in </w:t>
      </w:r>
      <w:r w:rsidR="002F59F0">
        <w:t>all countries</w:t>
      </w:r>
      <w:r w:rsidR="00E50B20">
        <w:t xml:space="preserve">, women and men equally, have sufficient opportunities and resources to do research. Potential </w:t>
      </w:r>
      <w:r w:rsidR="002F59F0">
        <w:t>scientific</w:t>
      </w:r>
      <w:r w:rsidR="00E50B20">
        <w:t xml:space="preserve"> </w:t>
      </w:r>
      <w:r w:rsidR="00780B25">
        <w:t>outcome</w:t>
      </w:r>
      <w:r w:rsidR="00E50B20">
        <w:t xml:space="preserve"> beneficiaries are informed about </w:t>
      </w:r>
      <w:r w:rsidR="002F59F0">
        <w:t xml:space="preserve">the </w:t>
      </w:r>
      <w:r w:rsidR="00780B25">
        <w:t>outcome</w:t>
      </w:r>
      <w:r w:rsidR="00E50B20">
        <w:t xml:space="preserve"> and </w:t>
      </w:r>
      <w:r w:rsidR="002F59F0">
        <w:t xml:space="preserve">the </w:t>
      </w:r>
      <w:r w:rsidR="00E50B20">
        <w:t>appropriate findings are implemented.</w:t>
      </w:r>
      <w:r w:rsidR="00594B2A">
        <w:t xml:space="preserve"> </w:t>
      </w:r>
      <w:r w:rsidR="00E50B20" w:rsidRPr="002959EC">
        <w:t>To achieve the vision</w:t>
      </w:r>
      <w:r w:rsidR="002F59F0">
        <w:t>,</w:t>
      </w:r>
      <w:r w:rsidR="00E50B20" w:rsidRPr="002959EC">
        <w:t xml:space="preserve"> </w:t>
      </w:r>
      <w:r w:rsidR="00E50B20">
        <w:t>r</w:t>
      </w:r>
      <w:r w:rsidR="00E50B20" w:rsidRPr="00556095">
        <w:t xml:space="preserve">esearchers in </w:t>
      </w:r>
      <w:r w:rsidR="00E50B20">
        <w:t>lower income</w:t>
      </w:r>
      <w:r w:rsidR="00E50B20" w:rsidRPr="00556095">
        <w:t xml:space="preserve"> countries, women and men equally, </w:t>
      </w:r>
      <w:r w:rsidR="00E50B20">
        <w:t xml:space="preserve">are </w:t>
      </w:r>
      <w:r w:rsidR="00E50B20" w:rsidRPr="00556095">
        <w:t xml:space="preserve">encouraged and supported </w:t>
      </w:r>
      <w:r w:rsidR="005335DA">
        <w:t>with</w:t>
      </w:r>
      <w:r w:rsidR="00E50B20" w:rsidRPr="00556095">
        <w:t xml:space="preserve"> </w:t>
      </w:r>
      <w:r w:rsidR="00E50B20">
        <w:t xml:space="preserve">developing and </w:t>
      </w:r>
      <w:r w:rsidR="005335DA">
        <w:t>managing</w:t>
      </w:r>
      <w:r w:rsidR="00E50B20">
        <w:t xml:space="preserve"> scientific projects</w:t>
      </w:r>
      <w:r w:rsidR="005335DA">
        <w:t xml:space="preserve"> and with dissemination and implementation of scientific </w:t>
      </w:r>
      <w:r w:rsidR="00780B25">
        <w:t>outcome</w:t>
      </w:r>
      <w:r w:rsidR="005335DA">
        <w:t>. Emphasis is put on</w:t>
      </w:r>
      <w:r w:rsidR="00E50B20">
        <w:t xml:space="preserve"> scientific quality, relevance and </w:t>
      </w:r>
      <w:r w:rsidR="005335DA">
        <w:t>knowledge sharing</w:t>
      </w:r>
      <w:r w:rsidR="00E50B20">
        <w:t xml:space="preserve">. Support is provided to meet challenges identified by the researchers and </w:t>
      </w:r>
      <w:r w:rsidR="00CB29D8">
        <w:t>other stakeholders</w:t>
      </w:r>
      <w:r w:rsidR="00E50B20">
        <w:t xml:space="preserve"> in lower income countries. Training courses on scientific methodolo</w:t>
      </w:r>
      <w:r w:rsidR="002506F2">
        <w:t>gy</w:t>
      </w:r>
      <w:r w:rsidR="005335DA">
        <w:t>, scientific tools</w:t>
      </w:r>
      <w:r w:rsidR="002506F2">
        <w:t xml:space="preserve"> and fundraising are arranged; </w:t>
      </w:r>
      <w:r w:rsidR="00E50B20">
        <w:t xml:space="preserve">facilitation is made for </w:t>
      </w:r>
      <w:r w:rsidR="002506F2">
        <w:t xml:space="preserve">providing </w:t>
      </w:r>
      <w:r w:rsidR="00E50B20">
        <w:t xml:space="preserve">access to </w:t>
      </w:r>
      <w:r w:rsidR="002F59F0">
        <w:t xml:space="preserve">advanced </w:t>
      </w:r>
      <w:r w:rsidR="00E50B20">
        <w:t>scien</w:t>
      </w:r>
      <w:r w:rsidR="002506F2">
        <w:t xml:space="preserve">tific equipment, literature, </w:t>
      </w:r>
      <w:r w:rsidR="00CB29D8">
        <w:t xml:space="preserve">field sites </w:t>
      </w:r>
      <w:r w:rsidR="002506F2">
        <w:t xml:space="preserve">and scientific </w:t>
      </w:r>
      <w:r w:rsidR="00E50B20">
        <w:t>supervisors</w:t>
      </w:r>
      <w:r w:rsidR="002506F2">
        <w:t xml:space="preserve">; </w:t>
      </w:r>
      <w:r w:rsidR="00E50B20">
        <w:t xml:space="preserve">networks </w:t>
      </w:r>
      <w:r w:rsidR="002506F2">
        <w:t xml:space="preserve">are developed </w:t>
      </w:r>
      <w:r w:rsidR="005335DA">
        <w:t xml:space="preserve">and maintained </w:t>
      </w:r>
      <w:r w:rsidR="00CB29D8">
        <w:t>and the implementation</w:t>
      </w:r>
      <w:r w:rsidR="00E50B20">
        <w:t xml:space="preserve"> </w:t>
      </w:r>
      <w:r w:rsidR="005335DA">
        <w:t xml:space="preserve">and dissemination </w:t>
      </w:r>
      <w:r w:rsidR="00E50B20">
        <w:t xml:space="preserve">of research </w:t>
      </w:r>
      <w:r w:rsidR="00780B25">
        <w:t>outcome</w:t>
      </w:r>
      <w:r w:rsidR="00CB29D8">
        <w:t xml:space="preserve"> is facilitated</w:t>
      </w:r>
      <w:r w:rsidR="00E50B20">
        <w:t xml:space="preserve">. The mission is further </w:t>
      </w:r>
      <w:r w:rsidR="00CB29D8">
        <w:t xml:space="preserve">to adapt all </w:t>
      </w:r>
      <w:r w:rsidR="00E07480">
        <w:t>programme</w:t>
      </w:r>
      <w:r w:rsidR="00CB29D8">
        <w:t>s to</w:t>
      </w:r>
      <w:r w:rsidR="00E50B20">
        <w:t xml:space="preserve"> </w:t>
      </w:r>
      <w:r w:rsidR="00CB29D8">
        <w:t xml:space="preserve">the </w:t>
      </w:r>
      <w:r w:rsidR="00E50B20">
        <w:t>local conditions.</w:t>
      </w:r>
    </w:p>
    <w:p w:rsidR="005335DA" w:rsidRDefault="005335DA" w:rsidP="005335DA">
      <w:pPr>
        <w:pStyle w:val="Heading2"/>
      </w:pPr>
      <w:bookmarkStart w:id="22" w:name="_Toc437701087"/>
      <w:bookmarkStart w:id="23" w:name="_Toc446924029"/>
      <w:bookmarkStart w:id="24" w:name="_Toc446925720"/>
      <w:bookmarkStart w:id="25" w:name="_Toc451621277"/>
      <w:bookmarkStart w:id="26" w:name="_Toc451624265"/>
      <w:bookmarkStart w:id="27" w:name="_Toc451703396"/>
      <w:r>
        <w:t>Expected outcome</w:t>
      </w:r>
      <w:bookmarkEnd w:id="22"/>
      <w:bookmarkEnd w:id="23"/>
      <w:bookmarkEnd w:id="24"/>
      <w:bookmarkEnd w:id="25"/>
      <w:bookmarkEnd w:id="26"/>
      <w:bookmarkEnd w:id="27"/>
    </w:p>
    <w:p w:rsidR="00E50B20" w:rsidRPr="00E50B20" w:rsidRDefault="00CB29D8" w:rsidP="009A58CD">
      <w:r>
        <w:t xml:space="preserve">The researchers shall benefit from the support and </w:t>
      </w:r>
      <w:r w:rsidR="00BF725B">
        <w:t xml:space="preserve">it shall enable them to </w:t>
      </w:r>
      <w:r>
        <w:t xml:space="preserve">develop quality and relevant research projects as well as attract </w:t>
      </w:r>
      <w:r w:rsidR="00BF725B">
        <w:t xml:space="preserve">the required </w:t>
      </w:r>
      <w:r>
        <w:t>research funding</w:t>
      </w:r>
      <w:r w:rsidR="00BF725B">
        <w:t>, have access to the required scientific equipment</w:t>
      </w:r>
      <w:r>
        <w:t xml:space="preserve"> </w:t>
      </w:r>
      <w:r w:rsidR="00C748F4">
        <w:t>and</w:t>
      </w:r>
      <w:r w:rsidR="005335DA">
        <w:t xml:space="preserve"> disseminate and</w:t>
      </w:r>
      <w:r>
        <w:t xml:space="preserve"> implement scientific </w:t>
      </w:r>
      <w:r w:rsidR="00780B25">
        <w:t>outcome</w:t>
      </w:r>
      <w:r>
        <w:t>.</w:t>
      </w:r>
    </w:p>
    <w:p w:rsidR="00252F08" w:rsidRDefault="00252F08" w:rsidP="00252F08">
      <w:pPr>
        <w:pStyle w:val="Heading2"/>
      </w:pPr>
      <w:bookmarkStart w:id="28" w:name="_Toc451624266"/>
      <w:bookmarkStart w:id="29" w:name="_Toc451703397"/>
      <w:bookmarkStart w:id="30" w:name="_Toc244067798"/>
      <w:bookmarkStart w:id="31" w:name="_Toc259891918"/>
      <w:bookmarkStart w:id="32" w:name="_Toc262391491"/>
      <w:bookmarkStart w:id="33" w:name="_Toc234072111"/>
      <w:r>
        <w:t>Operations</w:t>
      </w:r>
      <w:bookmarkEnd w:id="28"/>
      <w:bookmarkEnd w:id="29"/>
    </w:p>
    <w:p w:rsidR="00594B2A" w:rsidRDefault="009152A7" w:rsidP="00594B2A">
      <w:r>
        <w:t xml:space="preserve">HR&amp;S offers standalone trainings as well as result based programmes addressing the below according to the below. </w:t>
      </w:r>
      <w:r w:rsidR="00594B2A">
        <w:t xml:space="preserve">The result based support programmes constitute of a sequence of activities where each activity builds on the outcome from the previous activity until the programme has reached a certain goal. The goal is agreed on by the partners during the design of the programme. </w:t>
      </w:r>
    </w:p>
    <w:p w:rsidR="00252F08" w:rsidRDefault="00252F08" w:rsidP="0001730A">
      <w:pPr>
        <w:pStyle w:val="Heading1"/>
        <w:shd w:val="clear" w:color="auto" w:fill="EEECE1" w:themeFill="background2"/>
      </w:pPr>
      <w:bookmarkStart w:id="34" w:name="_Toc451703398"/>
      <w:r>
        <w:t>Stand-alone trainings</w:t>
      </w:r>
      <w:bookmarkEnd w:id="34"/>
      <w:r>
        <w:t xml:space="preserve"> </w:t>
      </w:r>
    </w:p>
    <w:p w:rsidR="009152A7" w:rsidRDefault="009152A7" w:rsidP="009152A7">
      <w:pPr>
        <w:spacing w:after="0"/>
      </w:pPr>
    </w:p>
    <w:p w:rsidR="009152A7" w:rsidRDefault="009152A7" w:rsidP="009152A7">
      <w:r>
        <w:t>The trainings typically last five</w:t>
      </w:r>
      <w:r w:rsidR="0044703F">
        <w:t xml:space="preserve"> days and addresses:</w:t>
      </w:r>
    </w:p>
    <w:p w:rsidR="009152A7" w:rsidRDefault="009152A7" w:rsidP="009152A7">
      <w:pPr>
        <w:pStyle w:val="ListParagraph"/>
        <w:numPr>
          <w:ilvl w:val="0"/>
          <w:numId w:val="17"/>
        </w:numPr>
      </w:pPr>
      <w:r>
        <w:t>The scientific method and research funding.</w:t>
      </w:r>
    </w:p>
    <w:p w:rsidR="009152A7" w:rsidRDefault="00B9336A" w:rsidP="009152A7">
      <w:pPr>
        <w:pStyle w:val="ListParagraph"/>
        <w:numPr>
          <w:ilvl w:val="0"/>
          <w:numId w:val="17"/>
        </w:numPr>
      </w:pPr>
      <w:r>
        <w:t>Res</w:t>
      </w:r>
      <w:r w:rsidR="009152A7">
        <w:t>earch methods and tools.</w:t>
      </w:r>
    </w:p>
    <w:p w:rsidR="009152A7" w:rsidRDefault="009152A7" w:rsidP="009152A7">
      <w:pPr>
        <w:pStyle w:val="ListParagraph"/>
        <w:numPr>
          <w:ilvl w:val="0"/>
          <w:numId w:val="17"/>
        </w:numPr>
      </w:pPr>
      <w:r>
        <w:t xml:space="preserve">Publishing scientific </w:t>
      </w:r>
      <w:r w:rsidR="004B655F">
        <w:t>results</w:t>
      </w:r>
      <w:r>
        <w:t xml:space="preserve"> and scientific communi</w:t>
      </w:r>
      <w:r w:rsidRPr="00610724">
        <w:t>cation</w:t>
      </w:r>
      <w:r w:rsidR="00B81BF8">
        <w:t>.</w:t>
      </w:r>
    </w:p>
    <w:p w:rsidR="009152A7" w:rsidRDefault="009152A7" w:rsidP="009152A7">
      <w:pPr>
        <w:pStyle w:val="ListParagraph"/>
        <w:numPr>
          <w:ilvl w:val="0"/>
          <w:numId w:val="17"/>
        </w:numPr>
      </w:pPr>
      <w:r>
        <w:t>Scientific supervision.</w:t>
      </w:r>
      <w:r>
        <w:tab/>
      </w:r>
    </w:p>
    <w:p w:rsidR="009152A7" w:rsidRDefault="009152A7" w:rsidP="009152A7">
      <w:pPr>
        <w:pStyle w:val="ListParagraph"/>
        <w:numPr>
          <w:ilvl w:val="0"/>
          <w:numId w:val="17"/>
        </w:numPr>
      </w:pPr>
      <w:r>
        <w:t xml:space="preserve">Implementation of scientific </w:t>
      </w:r>
      <w:r w:rsidR="004B655F">
        <w:t>results</w:t>
      </w:r>
      <w:r>
        <w:t>.</w:t>
      </w:r>
      <w:r>
        <w:tab/>
      </w:r>
    </w:p>
    <w:p w:rsidR="009152A7" w:rsidRDefault="009152A7" w:rsidP="009152A7">
      <w:pPr>
        <w:pStyle w:val="ListParagraph"/>
        <w:numPr>
          <w:ilvl w:val="0"/>
          <w:numId w:val="17"/>
        </w:numPr>
      </w:pPr>
      <w:r>
        <w:t>Entrepreneurship for researchers.</w:t>
      </w:r>
      <w:r>
        <w:tab/>
      </w:r>
    </w:p>
    <w:p w:rsidR="0044703F" w:rsidRDefault="00B81BF8" w:rsidP="009152A7">
      <w:pPr>
        <w:pStyle w:val="ListParagraph"/>
        <w:numPr>
          <w:ilvl w:val="0"/>
          <w:numId w:val="17"/>
        </w:numPr>
      </w:pPr>
      <w:r>
        <w:t>Advanced s</w:t>
      </w:r>
      <w:r w:rsidR="0044703F" w:rsidRPr="003B72BD">
        <w:t>cientific equipment operational and financial planning</w:t>
      </w:r>
      <w:r>
        <w:t xml:space="preserve"> (FAST)</w:t>
      </w:r>
      <w:r w:rsidR="0044703F">
        <w:t>.</w:t>
      </w:r>
    </w:p>
    <w:p w:rsidR="009152A7" w:rsidRDefault="0044703F" w:rsidP="009152A7">
      <w:pPr>
        <w:pStyle w:val="ListParagraph"/>
        <w:numPr>
          <w:ilvl w:val="0"/>
          <w:numId w:val="17"/>
        </w:numPr>
      </w:pPr>
      <w:r>
        <w:t>Cross-cultural partnership for researchers</w:t>
      </w:r>
      <w:r w:rsidR="00A27603">
        <w:t xml:space="preserve"> (CCP)</w:t>
      </w:r>
      <w:r>
        <w:t>.</w:t>
      </w:r>
      <w:r w:rsidR="009152A7">
        <w:tab/>
      </w:r>
    </w:p>
    <w:p w:rsidR="009152A7" w:rsidRDefault="009152A7" w:rsidP="00252F08">
      <w:pPr>
        <w:pStyle w:val="Heading2"/>
      </w:pPr>
    </w:p>
    <w:p w:rsidR="00252F08" w:rsidRDefault="00F90275" w:rsidP="00F90275">
      <w:pPr>
        <w:pStyle w:val="Heading2"/>
      </w:pPr>
      <w:bookmarkStart w:id="35" w:name="_Toc451703399"/>
      <w:r>
        <w:t xml:space="preserve">ONE . </w:t>
      </w:r>
      <w:r w:rsidR="00252F08">
        <w:t>The scientific method and research funding</w:t>
      </w:r>
      <w:bookmarkEnd w:id="35"/>
    </w:p>
    <w:p w:rsidR="00252F08" w:rsidRDefault="00252F08" w:rsidP="00252F08">
      <w:pPr>
        <w:spacing w:after="0"/>
      </w:pPr>
      <w:r>
        <w:t xml:space="preserve">The training addresses: </w:t>
      </w:r>
    </w:p>
    <w:p w:rsidR="00252F08" w:rsidRDefault="00252F08" w:rsidP="00252F08">
      <w:pPr>
        <w:pStyle w:val="ListParagraph"/>
        <w:numPr>
          <w:ilvl w:val="0"/>
          <w:numId w:val="22"/>
        </w:numPr>
        <w:spacing w:after="0"/>
      </w:pPr>
      <w:r>
        <w:t xml:space="preserve">The scientific method, including; </w:t>
      </w:r>
      <w:r>
        <w:br/>
        <w:t xml:space="preserve">the scientific hypothesis, the literature review, the objectives, the research plan and the budget. We work with having </w:t>
      </w:r>
      <w:r w:rsidRPr="001948DF">
        <w:t>access to scientific literature</w:t>
      </w:r>
      <w:r>
        <w:t>,</w:t>
      </w:r>
      <w:r w:rsidRPr="001948DF">
        <w:t xml:space="preserve"> </w:t>
      </w:r>
      <w:r>
        <w:t>communication between researchers and librarians and keeping track of scientific papers. We address quantitative and qualitative methods and experimental design and we run internet session targeting literature search.</w:t>
      </w:r>
      <w:r w:rsidRPr="009D28C9">
        <w:t xml:space="preserve"> </w:t>
      </w:r>
      <w:r>
        <w:t xml:space="preserve"> </w:t>
      </w:r>
    </w:p>
    <w:p w:rsidR="00252F08" w:rsidRDefault="00252F08" w:rsidP="00252F08">
      <w:pPr>
        <w:pStyle w:val="ListParagraph"/>
        <w:numPr>
          <w:ilvl w:val="0"/>
          <w:numId w:val="22"/>
        </w:numPr>
        <w:spacing w:after="0"/>
      </w:pPr>
      <w:r>
        <w:t>H</w:t>
      </w:r>
      <w:r w:rsidRPr="001948DF">
        <w:t>ow to develop research proposals</w:t>
      </w:r>
      <w:r>
        <w:t>,</w:t>
      </w:r>
      <w:r w:rsidRPr="00BF725B">
        <w:t xml:space="preserve"> </w:t>
      </w:r>
      <w:r>
        <w:t>including</w:t>
      </w:r>
      <w:r>
        <w:br/>
        <w:t xml:space="preserve">how to approach donors and specific funding opportunities. </w:t>
      </w:r>
    </w:p>
    <w:p w:rsidR="00252F08" w:rsidRDefault="00252F08" w:rsidP="00252F08">
      <w:pPr>
        <w:pStyle w:val="ListParagraph"/>
        <w:numPr>
          <w:ilvl w:val="0"/>
          <w:numId w:val="22"/>
        </w:numPr>
        <w:spacing w:after="0"/>
      </w:pPr>
      <w:r>
        <w:t xml:space="preserve">Strategic partnership </w:t>
      </w:r>
      <w:r>
        <w:br/>
        <w:t xml:space="preserve">We arrange round-table with potential scientific </w:t>
      </w:r>
      <w:r w:rsidR="00780B25">
        <w:t>outcome</w:t>
      </w:r>
      <w:r>
        <w:t xml:space="preserve"> beneficiaries and mentions and discuss research for development. </w:t>
      </w:r>
    </w:p>
    <w:p w:rsidR="00252F08" w:rsidRDefault="00F90275" w:rsidP="00F90275">
      <w:pPr>
        <w:pStyle w:val="Heading2"/>
      </w:pPr>
      <w:bookmarkStart w:id="36" w:name="_Toc451703400"/>
      <w:r>
        <w:t xml:space="preserve">TWO. </w:t>
      </w:r>
      <w:r w:rsidR="00B9336A">
        <w:t>Res</w:t>
      </w:r>
      <w:r w:rsidR="00252F08">
        <w:t>earch methods and tools</w:t>
      </w:r>
      <w:bookmarkEnd w:id="36"/>
      <w:r w:rsidR="00252F08">
        <w:t xml:space="preserve"> </w:t>
      </w:r>
    </w:p>
    <w:p w:rsidR="00252F08" w:rsidRDefault="00252F08" w:rsidP="00252F08">
      <w:pPr>
        <w:spacing w:after="0"/>
      </w:pPr>
      <w:r>
        <w:t xml:space="preserve">The training addresses </w:t>
      </w:r>
    </w:p>
    <w:p w:rsidR="00252F08" w:rsidRDefault="00252F08" w:rsidP="00252F08">
      <w:pPr>
        <w:pStyle w:val="ListParagraph"/>
        <w:numPr>
          <w:ilvl w:val="0"/>
          <w:numId w:val="24"/>
        </w:numPr>
      </w:pPr>
      <w:r>
        <w:t xml:space="preserve">The specific needs of the participants and include, but are not limited to; </w:t>
      </w:r>
    </w:p>
    <w:p w:rsidR="00252F08" w:rsidRDefault="00252F08" w:rsidP="00252F08">
      <w:pPr>
        <w:pStyle w:val="ListParagraph"/>
      </w:pPr>
      <w:r>
        <w:t xml:space="preserve">participatory approaches, data collection design, statistical methods and chemical and physical </w:t>
      </w:r>
      <w:r w:rsidR="00966141">
        <w:t xml:space="preserve">sampling and </w:t>
      </w:r>
      <w:r>
        <w:t>analyses.</w:t>
      </w:r>
      <w:r w:rsidRPr="00713DE0">
        <w:t xml:space="preserve"> </w:t>
      </w:r>
    </w:p>
    <w:p w:rsidR="00252F08" w:rsidRPr="002D5FD8" w:rsidRDefault="00252F08" w:rsidP="00252F08">
      <w:pPr>
        <w:pStyle w:val="ListParagraph"/>
        <w:numPr>
          <w:ilvl w:val="0"/>
          <w:numId w:val="24"/>
        </w:numPr>
      </w:pPr>
      <w:r>
        <w:t xml:space="preserve">Information is also shared on training </w:t>
      </w:r>
      <w:r w:rsidRPr="00713DE0">
        <w:t xml:space="preserve">opportunities offered by other </w:t>
      </w:r>
      <w:r>
        <w:t>stakeholders</w:t>
      </w:r>
      <w:r w:rsidRPr="00713DE0">
        <w:t>.</w:t>
      </w:r>
    </w:p>
    <w:p w:rsidR="00252F08" w:rsidRDefault="00F90275" w:rsidP="00F90275">
      <w:pPr>
        <w:pStyle w:val="Heading2"/>
      </w:pPr>
      <w:bookmarkStart w:id="37" w:name="_Toc451703401"/>
      <w:r>
        <w:t xml:space="preserve">THREE. </w:t>
      </w:r>
      <w:r w:rsidR="00252F08">
        <w:t xml:space="preserve">Publishing scientific </w:t>
      </w:r>
      <w:r w:rsidR="004B655F">
        <w:t xml:space="preserve">results </w:t>
      </w:r>
      <w:r w:rsidR="00252F08">
        <w:t>and scientific communication</w:t>
      </w:r>
      <w:bookmarkEnd w:id="37"/>
    </w:p>
    <w:p w:rsidR="00252F08" w:rsidRDefault="00252F08" w:rsidP="00252F08">
      <w:pPr>
        <w:spacing w:after="0"/>
      </w:pPr>
      <w:r>
        <w:t>The trainings focus on;</w:t>
      </w:r>
    </w:p>
    <w:p w:rsidR="00252F08" w:rsidRDefault="00252F08" w:rsidP="00252F08">
      <w:pPr>
        <w:pStyle w:val="ListParagraph"/>
        <w:numPr>
          <w:ilvl w:val="0"/>
          <w:numId w:val="24"/>
        </w:numPr>
      </w:pPr>
      <w:r>
        <w:t xml:space="preserve">Preparing a manuscript. </w:t>
      </w:r>
    </w:p>
    <w:p w:rsidR="00252F08" w:rsidRDefault="00252F08" w:rsidP="00252F08">
      <w:pPr>
        <w:pStyle w:val="ListParagraph"/>
        <w:numPr>
          <w:ilvl w:val="0"/>
          <w:numId w:val="24"/>
        </w:numPr>
      </w:pPr>
      <w:r>
        <w:t xml:space="preserve">Selecting a journal to publish. </w:t>
      </w:r>
    </w:p>
    <w:p w:rsidR="00252F08" w:rsidRDefault="00252F08" w:rsidP="00252F08">
      <w:pPr>
        <w:pStyle w:val="ListParagraph"/>
        <w:numPr>
          <w:ilvl w:val="0"/>
          <w:numId w:val="24"/>
        </w:numPr>
      </w:pPr>
      <w:r>
        <w:t>The publication process.</w:t>
      </w:r>
    </w:p>
    <w:p w:rsidR="00252F08" w:rsidRDefault="00252F08" w:rsidP="00252F08">
      <w:pPr>
        <w:pStyle w:val="ListParagraph"/>
        <w:numPr>
          <w:ilvl w:val="0"/>
          <w:numId w:val="24"/>
        </w:numPr>
        <w:spacing w:after="0"/>
      </w:pPr>
      <w:r>
        <w:t xml:space="preserve">Training is also provided on other </w:t>
      </w:r>
      <w:r w:rsidR="00CF1BB0">
        <w:t xml:space="preserve">types of </w:t>
      </w:r>
      <w:r>
        <w:t>scientific communication</w:t>
      </w:r>
      <w:r w:rsidR="00CF1BB0">
        <w:t>,</w:t>
      </w:r>
      <w:r>
        <w:t xml:space="preserve"> </w:t>
      </w:r>
    </w:p>
    <w:p w:rsidR="00252F08" w:rsidRDefault="00252F08" w:rsidP="00CF1BB0">
      <w:pPr>
        <w:pStyle w:val="ListParagraph"/>
        <w:spacing w:after="0"/>
      </w:pPr>
      <w:r w:rsidRPr="00610724">
        <w:t>oral presentations, power point presentations</w:t>
      </w:r>
      <w:r>
        <w:t>,</w:t>
      </w:r>
      <w:r w:rsidRPr="00610724">
        <w:t xml:space="preserve"> development of posters for conference</w:t>
      </w:r>
      <w:r>
        <w:t xml:space="preserve"> </w:t>
      </w:r>
      <w:r w:rsidRPr="00610724">
        <w:t>presentations, development of policy briefs, the art of e-mailing is discussed.</w:t>
      </w:r>
    </w:p>
    <w:p w:rsidR="00252F08" w:rsidRPr="00610724" w:rsidRDefault="00252F08" w:rsidP="00252F08">
      <w:pPr>
        <w:pStyle w:val="ListParagraph"/>
        <w:numPr>
          <w:ilvl w:val="0"/>
          <w:numId w:val="24"/>
        </w:numPr>
        <w:spacing w:after="0"/>
      </w:pPr>
      <w:r>
        <w:t xml:space="preserve">Information is shared about organisations which offer grants for the participation in </w:t>
      </w:r>
      <w:r w:rsidRPr="00610724">
        <w:t xml:space="preserve">scientific conferences. </w:t>
      </w:r>
    </w:p>
    <w:p w:rsidR="00252F08" w:rsidRDefault="00F90275" w:rsidP="00F90275">
      <w:pPr>
        <w:pStyle w:val="Heading2"/>
      </w:pPr>
      <w:bookmarkStart w:id="38" w:name="_Toc451703402"/>
      <w:r>
        <w:t xml:space="preserve">FOUR. </w:t>
      </w:r>
      <w:r w:rsidR="00252F08">
        <w:t>Scientific supervision</w:t>
      </w:r>
      <w:bookmarkEnd w:id="38"/>
      <w:r w:rsidR="00252F08">
        <w:t xml:space="preserve"> </w:t>
      </w:r>
    </w:p>
    <w:p w:rsidR="00252F08" w:rsidRDefault="00252F08" w:rsidP="00252F08">
      <w:pPr>
        <w:spacing w:after="0"/>
      </w:pPr>
      <w:r>
        <w:t xml:space="preserve">The training addresses the role of being a scientific supervisor and include; </w:t>
      </w:r>
    </w:p>
    <w:p w:rsidR="00252F08" w:rsidRDefault="00252F08" w:rsidP="00252F08">
      <w:pPr>
        <w:pStyle w:val="ListParagraph"/>
        <w:numPr>
          <w:ilvl w:val="0"/>
          <w:numId w:val="3"/>
        </w:numPr>
        <w:spacing w:after="0"/>
      </w:pPr>
      <w:r>
        <w:t>How to share knowledge.</w:t>
      </w:r>
    </w:p>
    <w:p w:rsidR="00252F08" w:rsidRDefault="00252F08" w:rsidP="00252F08">
      <w:pPr>
        <w:pStyle w:val="ListParagraph"/>
        <w:spacing w:after="0"/>
      </w:pPr>
      <w:r w:rsidRPr="00927D70">
        <w:t xml:space="preserve">The </w:t>
      </w:r>
      <w:r>
        <w:t>training includes a short</w:t>
      </w:r>
      <w:r w:rsidRPr="00927D70">
        <w:rPr>
          <w:b/>
        </w:rPr>
        <w:t xml:space="preserve"> </w:t>
      </w:r>
      <w:r w:rsidRPr="001F1F2D">
        <w:t>recapitulation of the scientific method</w:t>
      </w:r>
      <w:r w:rsidRPr="00927D70">
        <w:rPr>
          <w:b/>
        </w:rPr>
        <w:t xml:space="preserve"> </w:t>
      </w:r>
      <w:r w:rsidRPr="00927D70">
        <w:t xml:space="preserve">and how it can be shared with </w:t>
      </w:r>
      <w:r>
        <w:t xml:space="preserve">junior </w:t>
      </w:r>
      <w:r w:rsidRPr="00927D70">
        <w:t>researchers in a</w:t>
      </w:r>
      <w:r>
        <w:t>n</w:t>
      </w:r>
      <w:r w:rsidRPr="00927D70">
        <w:t xml:space="preserve"> effective manner</w:t>
      </w:r>
      <w:r>
        <w:t>, including; l</w:t>
      </w:r>
      <w:r w:rsidRPr="00912456">
        <w:t>iterature review</w:t>
      </w:r>
      <w:r>
        <w:t>, h</w:t>
      </w:r>
      <w:r w:rsidRPr="00912456">
        <w:t>ypothesis</w:t>
      </w:r>
      <w:r>
        <w:t>, o</w:t>
      </w:r>
      <w:r w:rsidRPr="00912456">
        <w:t>bjectives</w:t>
      </w:r>
      <w:r>
        <w:t>, m</w:t>
      </w:r>
      <w:r w:rsidRPr="00912456">
        <w:t>aterials and methods</w:t>
      </w:r>
      <w:r>
        <w:t>, r</w:t>
      </w:r>
      <w:r w:rsidRPr="00912456">
        <w:t>esearch plan</w:t>
      </w:r>
      <w:r>
        <w:t xml:space="preserve"> and b</w:t>
      </w:r>
      <w:r w:rsidRPr="00912456">
        <w:t>udget</w:t>
      </w:r>
      <w:r>
        <w:t>.</w:t>
      </w:r>
    </w:p>
    <w:p w:rsidR="00252F08" w:rsidRDefault="00252F08" w:rsidP="00252F08">
      <w:pPr>
        <w:pStyle w:val="ListParagraph"/>
        <w:numPr>
          <w:ilvl w:val="0"/>
          <w:numId w:val="3"/>
        </w:numPr>
        <w:spacing w:after="0"/>
      </w:pPr>
      <w:r>
        <w:t>How be a strong leader and</w:t>
      </w:r>
      <w:r w:rsidRPr="00381FE4">
        <w:t xml:space="preserve"> </w:t>
      </w:r>
      <w:r>
        <w:t xml:space="preserve">build strong teams. </w:t>
      </w:r>
    </w:p>
    <w:p w:rsidR="00252F08" w:rsidRDefault="00252F08" w:rsidP="00252F08">
      <w:pPr>
        <w:pStyle w:val="ListParagraph"/>
        <w:spacing w:after="0"/>
      </w:pPr>
      <w:r>
        <w:t xml:space="preserve">We address decision </w:t>
      </w:r>
      <w:r w:rsidRPr="00927D70">
        <w:t>making</w:t>
      </w:r>
      <w:r>
        <w:t xml:space="preserve"> and</w:t>
      </w:r>
      <w:r w:rsidRPr="00927D70">
        <w:t xml:space="preserve"> strategic planning</w:t>
      </w:r>
      <w:r>
        <w:t>. We reflect on “being</w:t>
      </w:r>
      <w:r w:rsidRPr="00882E02">
        <w:rPr>
          <w:b/>
        </w:rPr>
        <w:t xml:space="preserve"> </w:t>
      </w:r>
      <w:r w:rsidRPr="00882E02">
        <w:t>a leader with a vision, not just a manager”</w:t>
      </w:r>
      <w:r>
        <w:t xml:space="preserve"> and include; looking beyond the leadership stereotypes, understand situational leadership, influencing with passion and empower others to act, increasing the performance of a scientific team by setting objectives, expectations and goals.</w:t>
      </w:r>
      <w:r w:rsidRPr="0021778F">
        <w:rPr>
          <w:iCs/>
        </w:rPr>
        <w:t xml:space="preserve"> </w:t>
      </w:r>
      <w:r>
        <w:rPr>
          <w:iCs/>
        </w:rPr>
        <w:t xml:space="preserve">We discuss </w:t>
      </w:r>
      <w:r w:rsidRPr="00381FE4">
        <w:rPr>
          <w:iCs/>
        </w:rPr>
        <w:t xml:space="preserve">financial </w:t>
      </w:r>
      <w:r>
        <w:rPr>
          <w:iCs/>
        </w:rPr>
        <w:t xml:space="preserve">management and </w:t>
      </w:r>
      <w:r w:rsidRPr="00381FE4">
        <w:rPr>
          <w:iCs/>
        </w:rPr>
        <w:t>time management.</w:t>
      </w:r>
    </w:p>
    <w:p w:rsidR="00252F08" w:rsidRPr="00381FE4" w:rsidRDefault="00252F08" w:rsidP="00252F08">
      <w:pPr>
        <w:pStyle w:val="ListParagraph"/>
        <w:numPr>
          <w:ilvl w:val="0"/>
          <w:numId w:val="29"/>
        </w:numPr>
        <w:spacing w:after="0"/>
      </w:pPr>
      <w:r w:rsidRPr="00381FE4">
        <w:t>We also address the issue of raising funds</w:t>
      </w:r>
      <w:r>
        <w:t>,</w:t>
      </w:r>
      <w:r w:rsidRPr="00381FE4">
        <w:t xml:space="preserve"> disseminate </w:t>
      </w:r>
      <w:r w:rsidR="00780B25">
        <w:t>outcome</w:t>
      </w:r>
      <w:r>
        <w:t xml:space="preserve"> and </w:t>
      </w:r>
      <w:r w:rsidRPr="00381FE4">
        <w:t>networking</w:t>
      </w:r>
      <w:r>
        <w:t>.</w:t>
      </w:r>
    </w:p>
    <w:p w:rsidR="00252F08" w:rsidRDefault="00F90275" w:rsidP="00F90275">
      <w:pPr>
        <w:pStyle w:val="Heading2"/>
      </w:pPr>
      <w:bookmarkStart w:id="39" w:name="_Toc451703403"/>
      <w:r>
        <w:t xml:space="preserve">FIVE. </w:t>
      </w:r>
      <w:r w:rsidR="00252F08">
        <w:t xml:space="preserve">Implementation of scientific </w:t>
      </w:r>
      <w:bookmarkEnd w:id="39"/>
      <w:r w:rsidR="004B655F">
        <w:t>results</w:t>
      </w:r>
    </w:p>
    <w:p w:rsidR="00252F08" w:rsidRDefault="00252F08" w:rsidP="00252F08">
      <w:pPr>
        <w:spacing w:after="0"/>
      </w:pPr>
      <w:r>
        <w:t xml:space="preserve">The training addresses the need of and tools for implementation of scientific </w:t>
      </w:r>
      <w:r w:rsidR="00780B25">
        <w:t>outcome</w:t>
      </w:r>
      <w:r>
        <w:t xml:space="preserve"> and addresses different potential end-users of scientific </w:t>
      </w:r>
      <w:r w:rsidR="00780B25">
        <w:t>outcome</w:t>
      </w:r>
      <w:r>
        <w:t xml:space="preserve"> including;  </w:t>
      </w:r>
    </w:p>
    <w:p w:rsidR="00252F08" w:rsidRDefault="00252F08" w:rsidP="00252F08">
      <w:pPr>
        <w:pStyle w:val="ListParagraph"/>
        <w:numPr>
          <w:ilvl w:val="0"/>
          <w:numId w:val="25"/>
        </w:numPr>
      </w:pPr>
      <w:r>
        <w:t>Government bodies, local authorities</w:t>
      </w:r>
      <w:r w:rsidRPr="0067712B">
        <w:t xml:space="preserve"> </w:t>
      </w:r>
      <w:r>
        <w:t>and policy makers</w:t>
      </w:r>
      <w:r w:rsidR="00535AC7">
        <w:t>.</w:t>
      </w:r>
    </w:p>
    <w:p w:rsidR="00252F08" w:rsidRDefault="00252F08" w:rsidP="00252F08">
      <w:pPr>
        <w:pStyle w:val="ListParagraph"/>
        <w:numPr>
          <w:ilvl w:val="0"/>
          <w:numId w:val="25"/>
        </w:numPr>
      </w:pPr>
      <w:r>
        <w:t>National and international development organisations</w:t>
      </w:r>
      <w:r w:rsidR="00535AC7">
        <w:t>.</w:t>
      </w:r>
    </w:p>
    <w:p w:rsidR="00252F08" w:rsidRDefault="00252F08" w:rsidP="00252F08">
      <w:pPr>
        <w:pStyle w:val="ListParagraph"/>
        <w:numPr>
          <w:ilvl w:val="0"/>
          <w:numId w:val="25"/>
        </w:numPr>
      </w:pPr>
      <w:r>
        <w:t>Civil society organisations and Non-governmental organisations</w:t>
      </w:r>
      <w:r w:rsidR="00535AC7">
        <w:t>.</w:t>
      </w:r>
    </w:p>
    <w:p w:rsidR="00252F08" w:rsidRDefault="00252F08" w:rsidP="00252F08">
      <w:pPr>
        <w:pStyle w:val="ListParagraph"/>
        <w:numPr>
          <w:ilvl w:val="0"/>
          <w:numId w:val="25"/>
        </w:numPr>
      </w:pPr>
      <w:r>
        <w:t>The private sector</w:t>
      </w:r>
      <w:r w:rsidR="00535AC7">
        <w:t>.</w:t>
      </w:r>
    </w:p>
    <w:p w:rsidR="00252F08" w:rsidRDefault="00252F08" w:rsidP="00252F08">
      <w:pPr>
        <w:pStyle w:val="ListParagraph"/>
        <w:numPr>
          <w:ilvl w:val="0"/>
          <w:numId w:val="25"/>
        </w:numPr>
      </w:pPr>
      <w:r>
        <w:t>Other academic bodies</w:t>
      </w:r>
      <w:r w:rsidR="00535AC7">
        <w:t>.</w:t>
      </w:r>
    </w:p>
    <w:p w:rsidR="00252F08" w:rsidRDefault="00252F08" w:rsidP="00252F08">
      <w:pPr>
        <w:pStyle w:val="ListParagraph"/>
        <w:numPr>
          <w:ilvl w:val="0"/>
          <w:numId w:val="25"/>
        </w:numPr>
      </w:pPr>
      <w:r>
        <w:t>Grant givers</w:t>
      </w:r>
      <w:r w:rsidR="00535AC7">
        <w:t>.</w:t>
      </w:r>
    </w:p>
    <w:p w:rsidR="00252F08" w:rsidRDefault="00252F08" w:rsidP="00252F08">
      <w:pPr>
        <w:pStyle w:val="ListParagraph"/>
        <w:numPr>
          <w:ilvl w:val="0"/>
          <w:numId w:val="25"/>
        </w:numPr>
      </w:pPr>
      <w:r>
        <w:t>Media.</w:t>
      </w:r>
      <w:r>
        <w:tab/>
      </w:r>
    </w:p>
    <w:p w:rsidR="00252F08" w:rsidRDefault="00F90275" w:rsidP="00F90275">
      <w:pPr>
        <w:pStyle w:val="Heading2"/>
      </w:pPr>
      <w:bookmarkStart w:id="40" w:name="_Toc451703404"/>
      <w:r>
        <w:t xml:space="preserve">SIX. </w:t>
      </w:r>
      <w:r w:rsidR="00252F08">
        <w:t>Entrepreneurship for researchers</w:t>
      </w:r>
      <w:bookmarkEnd w:id="40"/>
    </w:p>
    <w:p w:rsidR="00252F08" w:rsidRDefault="00252F08" w:rsidP="00252F08">
      <w:pPr>
        <w:spacing w:after="0"/>
      </w:pPr>
      <w:r>
        <w:t xml:space="preserve">The training addresses; </w:t>
      </w:r>
    </w:p>
    <w:p w:rsidR="00252F08" w:rsidRPr="0090681A" w:rsidRDefault="00252F08" w:rsidP="00252F08">
      <w:pPr>
        <w:pStyle w:val="ListParagraph"/>
        <w:numPr>
          <w:ilvl w:val="0"/>
          <w:numId w:val="31"/>
        </w:numPr>
        <w:rPr>
          <w:b/>
          <w:bCs/>
        </w:rPr>
      </w:pPr>
      <w:r>
        <w:t>The business idea.</w:t>
      </w:r>
    </w:p>
    <w:p w:rsidR="00252F08" w:rsidRPr="0090681A" w:rsidRDefault="00252F08" w:rsidP="00252F08">
      <w:pPr>
        <w:pStyle w:val="ListParagraph"/>
        <w:rPr>
          <w:bCs/>
        </w:rPr>
      </w:pPr>
      <w:r w:rsidRPr="0090681A">
        <w:rPr>
          <w:bCs/>
        </w:rPr>
        <w:t>Pitch</w:t>
      </w:r>
      <w:r>
        <w:rPr>
          <w:bCs/>
        </w:rPr>
        <w:t>, v</w:t>
      </w:r>
      <w:r w:rsidRPr="0090681A">
        <w:rPr>
          <w:bCs/>
        </w:rPr>
        <w:t>ision</w:t>
      </w:r>
      <w:r>
        <w:rPr>
          <w:bCs/>
        </w:rPr>
        <w:t xml:space="preserve">, </w:t>
      </w:r>
      <w:r w:rsidRPr="0090681A">
        <w:rPr>
          <w:bCs/>
        </w:rPr>
        <w:t>business model the team</w:t>
      </w:r>
      <w:r>
        <w:rPr>
          <w:bCs/>
        </w:rPr>
        <w:t xml:space="preserve">, </w:t>
      </w:r>
      <w:r w:rsidRPr="0090681A">
        <w:rPr>
          <w:bCs/>
        </w:rPr>
        <w:t>risk analysis</w:t>
      </w:r>
      <w:r>
        <w:rPr>
          <w:bCs/>
        </w:rPr>
        <w:t xml:space="preserve">, </w:t>
      </w:r>
      <w:r w:rsidRPr="0090681A">
        <w:rPr>
          <w:bCs/>
        </w:rPr>
        <w:t>implementation plan</w:t>
      </w:r>
      <w:r>
        <w:rPr>
          <w:bCs/>
        </w:rPr>
        <w:t xml:space="preserve">, </w:t>
      </w:r>
      <w:r w:rsidRPr="0090681A">
        <w:rPr>
          <w:bCs/>
        </w:rPr>
        <w:t>cash flow budget</w:t>
      </w:r>
      <w:r>
        <w:rPr>
          <w:bCs/>
        </w:rPr>
        <w:t xml:space="preserve"> and </w:t>
      </w:r>
      <w:r w:rsidRPr="0090681A">
        <w:rPr>
          <w:bCs/>
        </w:rPr>
        <w:t>income statement budget</w:t>
      </w:r>
      <w:r>
        <w:rPr>
          <w:bCs/>
        </w:rPr>
        <w:t>.</w:t>
      </w:r>
    </w:p>
    <w:p w:rsidR="00252F08" w:rsidRPr="0090681A" w:rsidRDefault="00252F08" w:rsidP="00252F08">
      <w:pPr>
        <w:pStyle w:val="ListParagraph"/>
        <w:rPr>
          <w:b/>
          <w:bCs/>
        </w:rPr>
      </w:pPr>
      <w:r>
        <w:t>M</w:t>
      </w:r>
      <w:r w:rsidRPr="00485710">
        <w:t>aking financial forecasts for the development</w:t>
      </w:r>
      <w:r>
        <w:t xml:space="preserve"> of new business ventures.</w:t>
      </w:r>
    </w:p>
    <w:p w:rsidR="00252F08" w:rsidRDefault="00252F08" w:rsidP="00252F08">
      <w:pPr>
        <w:pStyle w:val="ListParagraph"/>
        <w:numPr>
          <w:ilvl w:val="0"/>
          <w:numId w:val="31"/>
        </w:numPr>
        <w:rPr>
          <w:bCs/>
        </w:rPr>
      </w:pPr>
      <w:r>
        <w:rPr>
          <w:bCs/>
        </w:rPr>
        <w:t>The b</w:t>
      </w:r>
      <w:r w:rsidRPr="0090681A">
        <w:rPr>
          <w:bCs/>
        </w:rPr>
        <w:t xml:space="preserve">usiness </w:t>
      </w:r>
      <w:r>
        <w:rPr>
          <w:bCs/>
        </w:rPr>
        <w:t>Plan.</w:t>
      </w:r>
    </w:p>
    <w:p w:rsidR="00252F08" w:rsidRDefault="00252F08" w:rsidP="00252F08">
      <w:pPr>
        <w:pStyle w:val="ListParagraph"/>
        <w:rPr>
          <w:bCs/>
        </w:rPr>
      </w:pPr>
      <w:r w:rsidRPr="0090681A">
        <w:rPr>
          <w:bCs/>
        </w:rPr>
        <w:t>Value proposition</w:t>
      </w:r>
      <w:r>
        <w:rPr>
          <w:bCs/>
        </w:rPr>
        <w:t>, customer s</w:t>
      </w:r>
      <w:r w:rsidRPr="0090681A">
        <w:rPr>
          <w:bCs/>
        </w:rPr>
        <w:t>egments</w:t>
      </w:r>
      <w:r>
        <w:rPr>
          <w:bCs/>
        </w:rPr>
        <w:t xml:space="preserve">, </w:t>
      </w:r>
      <w:r w:rsidRPr="0090681A">
        <w:rPr>
          <w:bCs/>
        </w:rPr>
        <w:t>distribution channels</w:t>
      </w:r>
      <w:r>
        <w:rPr>
          <w:bCs/>
        </w:rPr>
        <w:t xml:space="preserve">, </w:t>
      </w:r>
      <w:r w:rsidRPr="0090681A">
        <w:rPr>
          <w:bCs/>
        </w:rPr>
        <w:t>customer relationships</w:t>
      </w:r>
      <w:r>
        <w:rPr>
          <w:bCs/>
        </w:rPr>
        <w:t xml:space="preserve">, </w:t>
      </w:r>
      <w:r w:rsidRPr="0090681A">
        <w:rPr>
          <w:bCs/>
        </w:rPr>
        <w:t>revenue</w:t>
      </w:r>
      <w:r>
        <w:rPr>
          <w:bCs/>
        </w:rPr>
        <w:t xml:space="preserve">, </w:t>
      </w:r>
      <w:r w:rsidRPr="0090681A">
        <w:rPr>
          <w:bCs/>
        </w:rPr>
        <w:t>key partners</w:t>
      </w:r>
      <w:r>
        <w:rPr>
          <w:bCs/>
        </w:rPr>
        <w:t xml:space="preserve">, </w:t>
      </w:r>
      <w:r w:rsidRPr="0090681A">
        <w:rPr>
          <w:bCs/>
        </w:rPr>
        <w:t>key activities</w:t>
      </w:r>
      <w:r>
        <w:rPr>
          <w:bCs/>
        </w:rPr>
        <w:t xml:space="preserve">, </w:t>
      </w:r>
      <w:r w:rsidRPr="0090681A">
        <w:rPr>
          <w:bCs/>
        </w:rPr>
        <w:t>key resources</w:t>
      </w:r>
      <w:r>
        <w:rPr>
          <w:bCs/>
        </w:rPr>
        <w:t xml:space="preserve"> and </w:t>
      </w:r>
      <w:r w:rsidRPr="0090681A">
        <w:rPr>
          <w:bCs/>
        </w:rPr>
        <w:t>costs</w:t>
      </w:r>
      <w:r>
        <w:rPr>
          <w:bCs/>
        </w:rPr>
        <w:t>.</w:t>
      </w:r>
    </w:p>
    <w:p w:rsidR="00252F08" w:rsidRPr="0090681A" w:rsidRDefault="00252F08" w:rsidP="00252F08">
      <w:pPr>
        <w:pStyle w:val="ListParagraph"/>
        <w:numPr>
          <w:ilvl w:val="0"/>
          <w:numId w:val="31"/>
        </w:numPr>
        <w:rPr>
          <w:b/>
          <w:bCs/>
        </w:rPr>
      </w:pPr>
      <w:r>
        <w:t>I</w:t>
      </w:r>
      <w:r w:rsidRPr="00485710">
        <w:t>ntellectual property rights (IPR) including patents, copyright, designs and trademarks.</w:t>
      </w:r>
    </w:p>
    <w:p w:rsidR="00252F08" w:rsidRPr="0090681A" w:rsidRDefault="00252F08" w:rsidP="00252F08">
      <w:pPr>
        <w:pStyle w:val="ListParagraph"/>
        <w:numPr>
          <w:ilvl w:val="0"/>
          <w:numId w:val="31"/>
        </w:numPr>
        <w:rPr>
          <w:b/>
          <w:bCs/>
        </w:rPr>
      </w:pPr>
      <w:r>
        <w:t>F</w:t>
      </w:r>
      <w:r w:rsidRPr="00485710">
        <w:t>inance adm</w:t>
      </w:r>
      <w:r>
        <w:t xml:space="preserve">inistration and accounting. </w:t>
      </w:r>
    </w:p>
    <w:p w:rsidR="00252F08" w:rsidRPr="00997318" w:rsidRDefault="00252F08" w:rsidP="00252F08">
      <w:pPr>
        <w:pStyle w:val="ListParagraph"/>
        <w:numPr>
          <w:ilvl w:val="0"/>
          <w:numId w:val="31"/>
        </w:numPr>
        <w:rPr>
          <w:b/>
          <w:bCs/>
        </w:rPr>
      </w:pPr>
      <w:r>
        <w:t>S</w:t>
      </w:r>
      <w:r w:rsidRPr="00485710">
        <w:t>trategic communication and neg</w:t>
      </w:r>
      <w:r>
        <w:t>otiation.</w:t>
      </w:r>
    </w:p>
    <w:p w:rsidR="00252F08" w:rsidRDefault="00F90275" w:rsidP="00F90275">
      <w:pPr>
        <w:pStyle w:val="Heading2"/>
      </w:pPr>
      <w:bookmarkStart w:id="41" w:name="_Toc451703405"/>
      <w:r>
        <w:t xml:space="preserve">SEVEN. </w:t>
      </w:r>
      <w:r w:rsidR="00252F08">
        <w:t xml:space="preserve">Advanced Scientific Equipment </w:t>
      </w:r>
      <w:r w:rsidR="00B81BF8">
        <w:t xml:space="preserve">operational and financial planning </w:t>
      </w:r>
      <w:r w:rsidR="00252F08">
        <w:t>(FAST)</w:t>
      </w:r>
      <w:bookmarkEnd w:id="41"/>
    </w:p>
    <w:p w:rsidR="00B81BF8" w:rsidRDefault="00B81BF8" w:rsidP="00B81BF8">
      <w:pPr>
        <w:spacing w:after="0"/>
      </w:pPr>
    </w:p>
    <w:p w:rsidR="00252F08" w:rsidRDefault="00252F08" w:rsidP="00252F08">
      <w:r w:rsidRPr="00994257">
        <w:t xml:space="preserve">The </w:t>
      </w:r>
      <w:r w:rsidR="00892F9B">
        <w:t>Functioning advances scientific equipment (FAST)</w:t>
      </w:r>
      <w:r w:rsidRPr="00994257">
        <w:t xml:space="preserve"> </w:t>
      </w:r>
      <w:r>
        <w:t>training</w:t>
      </w:r>
      <w:r w:rsidRPr="00994257">
        <w:t xml:space="preserve"> addresses </w:t>
      </w:r>
      <w:r>
        <w:t xml:space="preserve">the </w:t>
      </w:r>
      <w:r w:rsidRPr="00994257">
        <w:t xml:space="preserve">selection, laboratory preparation, procurement, transportation, custom clearance, delivery, installation, calibration, quality assurance, training, use, maintenance, servicing, decommissioning and evaluation planning of </w:t>
      </w:r>
      <w:r>
        <w:t>advanced</w:t>
      </w:r>
      <w:r w:rsidRPr="00994257">
        <w:t xml:space="preserve"> scientific equipment.</w:t>
      </w:r>
      <w:r w:rsidRPr="00D20AB3">
        <w:t xml:space="preserve"> </w:t>
      </w:r>
      <w:r>
        <w:t>More information is presented elsewhere.</w:t>
      </w:r>
    </w:p>
    <w:p w:rsidR="0003190C" w:rsidRPr="00997318" w:rsidRDefault="0003190C" w:rsidP="00252F08"/>
    <w:p w:rsidR="00252F08" w:rsidRDefault="007C0699" w:rsidP="007C0699">
      <w:pPr>
        <w:pStyle w:val="Heading2"/>
      </w:pPr>
      <w:bookmarkStart w:id="42" w:name="_Toc451703406"/>
      <w:r>
        <w:t xml:space="preserve">EIGHT. </w:t>
      </w:r>
      <w:r w:rsidR="00252F08">
        <w:t>Cross-cultural partnership</w:t>
      </w:r>
      <w:bookmarkEnd w:id="42"/>
      <w:r w:rsidR="00252F08">
        <w:tab/>
      </w:r>
    </w:p>
    <w:p w:rsidR="0003190C" w:rsidRDefault="0003190C" w:rsidP="00252F08">
      <w:pPr>
        <w:sectPr w:rsidR="0003190C" w:rsidSect="00F71E50">
          <w:pgSz w:w="11906" w:h="16838"/>
          <w:pgMar w:top="1417" w:right="1417" w:bottom="1417" w:left="1417" w:header="708" w:footer="708" w:gutter="0"/>
          <w:cols w:space="708"/>
          <w:docGrid w:linePitch="360"/>
        </w:sectPr>
      </w:pPr>
    </w:p>
    <w:p w:rsidR="00252F08" w:rsidRDefault="0003190C" w:rsidP="00252F08">
      <w:r>
        <w:br/>
      </w:r>
      <w:r w:rsidR="00252F08">
        <w:t xml:space="preserve">The training addresses issues of concern when partnering up across cultures and builds on the Ten Actions (Tact):  1. Needs driven program, 2. Equal partnership, 3. Real time evaluation planning, 4. Strategic partnership, 5. Institutional capacity, 6. Sustainable economy, 7. Quality values, 8. </w:t>
      </w:r>
      <w:r w:rsidR="00B9336A">
        <w:t>Res</w:t>
      </w:r>
      <w:r w:rsidR="00252F08">
        <w:t>ilience, 9. Knowledge sharing, and 10. Visibility.  More information is presented elsewhere.</w:t>
      </w:r>
    </w:p>
    <w:p w:rsidR="00654827" w:rsidRDefault="00654827" w:rsidP="0003190C">
      <w:pPr>
        <w:spacing w:after="0"/>
      </w:pPr>
      <w:r>
        <w:rPr>
          <w:noProof/>
          <w:lang w:val="en-US" w:eastAsia="en-US"/>
        </w:rPr>
        <w:drawing>
          <wp:inline distT="0" distB="0" distL="0" distR="0" wp14:anchorId="326E6064" wp14:editId="4F74998B">
            <wp:extent cx="1765189" cy="2353872"/>
            <wp:effectExtent l="0" t="0" r="6985" b="8890"/>
            <wp:docPr id="2" name="Picture 2" descr="F:\Photos and videos\x.Photos\2016 Togo\IMG_4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 and videos\x.Photos\2016 Togo\IMG_4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8497" cy="2358283"/>
                    </a:xfrm>
                    <a:prstGeom prst="rect">
                      <a:avLst/>
                    </a:prstGeom>
                    <a:noFill/>
                    <a:ln>
                      <a:noFill/>
                    </a:ln>
                  </pic:spPr>
                </pic:pic>
              </a:graphicData>
            </a:graphic>
          </wp:inline>
        </w:drawing>
      </w:r>
    </w:p>
    <w:p w:rsidR="0003190C" w:rsidRPr="0003190C" w:rsidRDefault="0003190C" w:rsidP="0003190C">
      <w:pPr>
        <w:spacing w:after="0"/>
        <w:rPr>
          <w:i/>
          <w:sz w:val="20"/>
        </w:rPr>
        <w:sectPr w:rsidR="0003190C" w:rsidRPr="0003190C" w:rsidSect="0003190C">
          <w:type w:val="continuous"/>
          <w:pgSz w:w="11906" w:h="16838"/>
          <w:pgMar w:top="1417" w:right="1417" w:bottom="1417" w:left="1417" w:header="708" w:footer="708" w:gutter="0"/>
          <w:cols w:num="2" w:space="708"/>
          <w:docGrid w:linePitch="360"/>
        </w:sectPr>
      </w:pPr>
      <w:r w:rsidRPr="0003190C">
        <w:rPr>
          <w:i/>
          <w:sz w:val="20"/>
        </w:rPr>
        <w:t xml:space="preserve">Raisa, Jeanette and Cecilia preparing </w:t>
      </w:r>
      <w:r w:rsidRPr="0003190C">
        <w:rPr>
          <w:i/>
          <w:sz w:val="20"/>
        </w:rPr>
        <w:br/>
        <w:t xml:space="preserve">fufu in Togo. </w:t>
      </w:r>
    </w:p>
    <w:p w:rsidR="00252F08" w:rsidRDefault="00252F08" w:rsidP="00252F08"/>
    <w:p w:rsidR="00252F08" w:rsidRPr="004C3B14" w:rsidRDefault="00252F08" w:rsidP="00252F08"/>
    <w:p w:rsidR="00252F08" w:rsidRDefault="00252F08" w:rsidP="00252F08">
      <w:pPr>
        <w:rPr>
          <w:rFonts w:asciiTheme="majorHAnsi" w:eastAsiaTheme="majorEastAsia" w:hAnsiTheme="majorHAnsi" w:cstheme="majorBidi"/>
          <w:b/>
          <w:bCs/>
          <w:color w:val="4F81BD" w:themeColor="accent1"/>
          <w:sz w:val="26"/>
          <w:szCs w:val="26"/>
        </w:rPr>
      </w:pPr>
      <w:r>
        <w:br w:type="page"/>
      </w:r>
    </w:p>
    <w:p w:rsidR="00252F08" w:rsidRDefault="00B9336A" w:rsidP="0001730A">
      <w:pPr>
        <w:pStyle w:val="Heading1"/>
        <w:shd w:val="clear" w:color="auto" w:fill="EEECE1" w:themeFill="background2"/>
      </w:pPr>
      <w:bookmarkStart w:id="43" w:name="_Toc451703407"/>
      <w:r>
        <w:t>Outcome</w:t>
      </w:r>
      <w:r w:rsidR="00594B2A">
        <w:t xml:space="preserve"> based </w:t>
      </w:r>
      <w:r w:rsidR="00252F08">
        <w:t>programmes</w:t>
      </w:r>
      <w:bookmarkEnd w:id="43"/>
    </w:p>
    <w:p w:rsidR="00594B2A" w:rsidRPr="003556F7" w:rsidRDefault="00B9336A" w:rsidP="006A59C5">
      <w:pPr>
        <w:pStyle w:val="Heading2"/>
      </w:pPr>
      <w:bookmarkStart w:id="44" w:name="_Toc451624277"/>
      <w:bookmarkStart w:id="45" w:name="_Toc451703408"/>
      <w:r>
        <w:t>Outcome</w:t>
      </w:r>
      <w:r w:rsidR="00594B2A">
        <w:t xml:space="preserve"> based sequence of activities</w:t>
      </w:r>
      <w:bookmarkEnd w:id="44"/>
      <w:bookmarkEnd w:id="45"/>
    </w:p>
    <w:p w:rsidR="00594B2A" w:rsidRDefault="00594B2A" w:rsidP="00594B2A">
      <w:r>
        <w:t xml:space="preserve">The </w:t>
      </w:r>
      <w:r w:rsidR="006A59C5">
        <w:t>outcome</w:t>
      </w:r>
      <w:r>
        <w:t xml:space="preserve"> based support</w:t>
      </w:r>
      <w:r w:rsidR="009152A7">
        <w:t xml:space="preserve"> programmes constitute</w:t>
      </w:r>
      <w:r>
        <w:t xml:space="preserve"> of a sequence of activities where each activity builds on the outcome from the previous activity until the programme has reached a certain goal. The goal is agreed on by the partners duri</w:t>
      </w:r>
      <w:r w:rsidR="009152A7">
        <w:t xml:space="preserve">ng the design of the programme. </w:t>
      </w:r>
    </w:p>
    <w:p w:rsidR="009152A7" w:rsidRDefault="009152A7" w:rsidP="00594B2A"/>
    <w:p w:rsidR="00594B2A" w:rsidRPr="00840B76" w:rsidRDefault="00594B2A" w:rsidP="00594B2A">
      <w:r>
        <w:rPr>
          <w:noProof/>
          <w:lang w:val="en-US" w:eastAsia="en-US"/>
        </w:rPr>
        <w:drawing>
          <wp:inline distT="0" distB="0" distL="0" distR="0" wp14:anchorId="473352B2" wp14:editId="16F85168">
            <wp:extent cx="6194066" cy="3085106"/>
            <wp:effectExtent l="0" t="0" r="16510" b="12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727DA" w:rsidRPr="00D727DA" w:rsidRDefault="00D727DA" w:rsidP="00D727DA">
      <w:r w:rsidRPr="00D727DA">
        <w:t xml:space="preserve">Possible components of a </w:t>
      </w:r>
      <w:r w:rsidR="00B9336A">
        <w:t>Outcome</w:t>
      </w:r>
      <w:r w:rsidRPr="00D727DA">
        <w:t xml:space="preserve"> based </w:t>
      </w:r>
      <w:r>
        <w:t>programme are as below. The programmes are restructured to perfectly address a specific request, need or challenge.</w:t>
      </w:r>
    </w:p>
    <w:p w:rsidR="00594B2A" w:rsidRPr="004C3B14" w:rsidRDefault="00594B2A" w:rsidP="00594B2A">
      <w:pPr>
        <w:pStyle w:val="ListParagraph"/>
        <w:numPr>
          <w:ilvl w:val="0"/>
          <w:numId w:val="18"/>
        </w:numPr>
        <w:rPr>
          <w:u w:val="single"/>
        </w:rPr>
      </w:pPr>
      <w:r w:rsidRPr="004C3B14">
        <w:rPr>
          <w:u w:val="single"/>
        </w:rPr>
        <w:t>Training</w:t>
      </w:r>
    </w:p>
    <w:p w:rsidR="00594B2A" w:rsidRDefault="00594B2A" w:rsidP="00594B2A">
      <w:pPr>
        <w:pStyle w:val="ListParagraph"/>
      </w:pPr>
      <w:r>
        <w:t>The training session provides the theoretical background of the topic</w:t>
      </w:r>
      <w:r w:rsidR="009152A7">
        <w:t xml:space="preserve"> as presented above</w:t>
      </w:r>
      <w:r>
        <w:t>.</w:t>
      </w:r>
    </w:p>
    <w:p w:rsidR="00594B2A" w:rsidRPr="004C3B14" w:rsidRDefault="00594B2A" w:rsidP="00594B2A">
      <w:pPr>
        <w:pStyle w:val="ListParagraph"/>
        <w:numPr>
          <w:ilvl w:val="0"/>
          <w:numId w:val="18"/>
        </w:numPr>
        <w:rPr>
          <w:u w:val="single"/>
        </w:rPr>
      </w:pPr>
      <w:r w:rsidRPr="004C3B14">
        <w:rPr>
          <w:u w:val="single"/>
        </w:rPr>
        <w:t>Workshop</w:t>
      </w:r>
    </w:p>
    <w:p w:rsidR="00594B2A" w:rsidRDefault="00594B2A" w:rsidP="00594B2A">
      <w:pPr>
        <w:pStyle w:val="ListParagraph"/>
      </w:pPr>
      <w:r>
        <w:t>During the workshop the participants work with their own material (such as grant proposals or manuscript for publication) and benefit from advice from senior researchers and experts.</w:t>
      </w:r>
      <w:r w:rsidR="006A59C5">
        <w:t xml:space="preserve"> Advisers and experts have been appointed to match need of the trainees.</w:t>
      </w:r>
    </w:p>
    <w:p w:rsidR="00594B2A" w:rsidRPr="004C3B14" w:rsidRDefault="00594B2A" w:rsidP="00594B2A">
      <w:pPr>
        <w:pStyle w:val="ListParagraph"/>
        <w:numPr>
          <w:ilvl w:val="0"/>
          <w:numId w:val="18"/>
        </w:numPr>
        <w:rPr>
          <w:u w:val="single"/>
        </w:rPr>
      </w:pPr>
      <w:r w:rsidRPr="004C3B14">
        <w:rPr>
          <w:u w:val="single"/>
        </w:rPr>
        <w:t>Outreach 1</w:t>
      </w:r>
    </w:p>
    <w:p w:rsidR="00594B2A" w:rsidRPr="009152A7" w:rsidRDefault="00594B2A" w:rsidP="009152A7">
      <w:pPr>
        <w:pStyle w:val="ListParagraph"/>
        <w:spacing w:after="0"/>
      </w:pPr>
      <w:r w:rsidRPr="009152A7">
        <w:t xml:space="preserve">Stakeholders relevant for the topic are approached and communicated with. Potential end-users of scientific </w:t>
      </w:r>
      <w:r w:rsidR="00780B25">
        <w:t>outcome</w:t>
      </w:r>
      <w:r w:rsidRPr="009152A7">
        <w:t xml:space="preserve"> are invited to listen to the scientific presentations in order to learn about research findings and on-going research and to provide feed-back to researchers on needs and challenges in actual practice. Round Table sessions are arranged where researchers and potential end-users of scientific </w:t>
      </w:r>
      <w:r w:rsidR="00780B25">
        <w:t>outcome</w:t>
      </w:r>
      <w:r w:rsidRPr="009152A7">
        <w:t xml:space="preserve"> are discussing the need of new research topics as well as compare already generated research </w:t>
      </w:r>
      <w:r w:rsidR="00780B25">
        <w:t>outcome</w:t>
      </w:r>
      <w:r w:rsidRPr="009152A7">
        <w:t xml:space="preserve"> with actual needs. </w:t>
      </w:r>
      <w:r w:rsidR="00B9336A">
        <w:t>Res</w:t>
      </w:r>
      <w:r w:rsidRPr="009152A7">
        <w:t xml:space="preserve">earchers present their project ideas and potential end-users present research topics for which they perceive that research is needed. The session also addresses </w:t>
      </w:r>
      <w:r w:rsidR="00D727DA">
        <w:t>communication, dissemination,</w:t>
      </w:r>
      <w:r w:rsidRPr="009152A7">
        <w:t xml:space="preserve"> implementation strategies, and financial strategies. Field visits are arranged with the purpose of sharing knowledge about realities on the ground. The events also promote networking and seek to initiate new or strengthen already established networks. Potential grant givers are approached and invited for funding or co-funding of the research. </w:t>
      </w:r>
    </w:p>
    <w:p w:rsidR="00594B2A" w:rsidRPr="004C3B14" w:rsidRDefault="00594B2A" w:rsidP="00594B2A">
      <w:pPr>
        <w:pStyle w:val="ListParagraph"/>
        <w:numPr>
          <w:ilvl w:val="0"/>
          <w:numId w:val="18"/>
        </w:numPr>
        <w:rPr>
          <w:u w:val="single"/>
        </w:rPr>
      </w:pPr>
      <w:r w:rsidRPr="004C3B14">
        <w:rPr>
          <w:u w:val="single"/>
        </w:rPr>
        <w:t>Own activity 1</w:t>
      </w:r>
    </w:p>
    <w:p w:rsidR="00594B2A" w:rsidRDefault="00594B2A" w:rsidP="00594B2A">
      <w:pPr>
        <w:pStyle w:val="ListParagraph"/>
      </w:pPr>
      <w:r>
        <w:t>The trainees performs and activity of their own</w:t>
      </w:r>
      <w:r w:rsidR="00D727DA">
        <w:t xml:space="preserve"> (</w:t>
      </w:r>
      <w:r w:rsidR="009152A7">
        <w:t>such as sending in an application for funding or a manuscript for publication)</w:t>
      </w:r>
      <w:r w:rsidR="00D727DA">
        <w:t xml:space="preserve"> and </w:t>
      </w:r>
      <w:r w:rsidR="009152A7">
        <w:t>may benefit</w:t>
      </w:r>
      <w:r>
        <w:t xml:space="preserve"> from coaching</w:t>
      </w:r>
      <w:r w:rsidR="009152A7">
        <w:t>.</w:t>
      </w:r>
    </w:p>
    <w:p w:rsidR="00594B2A" w:rsidRPr="004C3B14" w:rsidRDefault="00594B2A" w:rsidP="00594B2A">
      <w:pPr>
        <w:pStyle w:val="ListParagraph"/>
        <w:numPr>
          <w:ilvl w:val="0"/>
          <w:numId w:val="18"/>
        </w:numPr>
        <w:rPr>
          <w:u w:val="single"/>
        </w:rPr>
      </w:pPr>
      <w:r w:rsidRPr="004C3B14">
        <w:rPr>
          <w:u w:val="single"/>
        </w:rPr>
        <w:t>Ref</w:t>
      </w:r>
      <w:r w:rsidR="006A59C5">
        <w:rPr>
          <w:u w:val="single"/>
        </w:rPr>
        <w:t>l</w:t>
      </w:r>
      <w:r w:rsidRPr="004C3B14">
        <w:rPr>
          <w:u w:val="single"/>
        </w:rPr>
        <w:t>ection workshop</w:t>
      </w:r>
    </w:p>
    <w:p w:rsidR="00594B2A" w:rsidRDefault="00594B2A" w:rsidP="00594B2A">
      <w:pPr>
        <w:pStyle w:val="ListParagraph"/>
      </w:pPr>
      <w:r>
        <w:t xml:space="preserve">The output from the </w:t>
      </w:r>
      <w:r w:rsidR="00D727DA">
        <w:t xml:space="preserve">above </w:t>
      </w:r>
      <w:r>
        <w:t>activity is reflected on, and the own material strengthened</w:t>
      </w:r>
      <w:r w:rsidR="00ED5562">
        <w:t>.</w:t>
      </w:r>
      <w:r w:rsidR="00D727DA">
        <w:t xml:space="preserve"> For example the comments on a rejected grant application or manuscript </w:t>
      </w:r>
      <w:r w:rsidR="00882552">
        <w:t>are</w:t>
      </w:r>
      <w:r w:rsidR="00D727DA">
        <w:t xml:space="preserve"> discussed and the </w:t>
      </w:r>
      <w:r w:rsidR="00882552">
        <w:t>proposals revised. The trainees benefit from advice from senior researchers and experts.</w:t>
      </w:r>
      <w:r w:rsidR="006A59C5">
        <w:t xml:space="preserve"> Advisers and experts have been appointed to match need of the trainees. The workshop may include presentations by experts on topic where the </w:t>
      </w:r>
      <w:r w:rsidR="00D71A6E">
        <w:t>trainees request</w:t>
      </w:r>
      <w:r w:rsidR="006A59C5">
        <w:t xml:space="preserve"> more detailed information, for example statistics.</w:t>
      </w:r>
    </w:p>
    <w:p w:rsidR="00594B2A" w:rsidRPr="004C3B14" w:rsidRDefault="00594B2A" w:rsidP="00594B2A">
      <w:pPr>
        <w:pStyle w:val="ListParagraph"/>
        <w:numPr>
          <w:ilvl w:val="0"/>
          <w:numId w:val="18"/>
        </w:numPr>
        <w:rPr>
          <w:u w:val="single"/>
        </w:rPr>
      </w:pPr>
      <w:r w:rsidRPr="004C3B14">
        <w:rPr>
          <w:u w:val="single"/>
        </w:rPr>
        <w:t>Outreach 2</w:t>
      </w:r>
    </w:p>
    <w:p w:rsidR="00594B2A" w:rsidRDefault="00594B2A" w:rsidP="00594B2A">
      <w:pPr>
        <w:pStyle w:val="ListParagraph"/>
      </w:pPr>
      <w:r>
        <w:t>The communication with stakeholders is strengthened.</w:t>
      </w:r>
    </w:p>
    <w:p w:rsidR="00594B2A" w:rsidRPr="004C3B14" w:rsidRDefault="00594B2A" w:rsidP="00594B2A">
      <w:pPr>
        <w:pStyle w:val="ListParagraph"/>
        <w:numPr>
          <w:ilvl w:val="0"/>
          <w:numId w:val="18"/>
        </w:numPr>
        <w:rPr>
          <w:u w:val="single"/>
        </w:rPr>
      </w:pPr>
      <w:r w:rsidRPr="004C3B14">
        <w:rPr>
          <w:u w:val="single"/>
        </w:rPr>
        <w:t>Own activity 2</w:t>
      </w:r>
    </w:p>
    <w:p w:rsidR="00594B2A" w:rsidRDefault="00594B2A" w:rsidP="00594B2A">
      <w:pPr>
        <w:pStyle w:val="ListParagraph"/>
      </w:pPr>
      <w:r>
        <w:t>The previous activity is repeated, now with a stronger material</w:t>
      </w:r>
      <w:r w:rsidR="00882552">
        <w:t>,</w:t>
      </w:r>
      <w:r>
        <w:t xml:space="preserve"> when appropriate</w:t>
      </w:r>
    </w:p>
    <w:p w:rsidR="00594B2A" w:rsidRPr="004C3B14" w:rsidRDefault="00594B2A" w:rsidP="00594B2A">
      <w:pPr>
        <w:pStyle w:val="ListParagraph"/>
        <w:numPr>
          <w:ilvl w:val="0"/>
          <w:numId w:val="18"/>
        </w:numPr>
        <w:rPr>
          <w:u w:val="single"/>
        </w:rPr>
      </w:pPr>
      <w:r w:rsidRPr="004C3B14">
        <w:rPr>
          <w:u w:val="single"/>
        </w:rPr>
        <w:t>Follow-up</w:t>
      </w:r>
    </w:p>
    <w:p w:rsidR="00252F08" w:rsidRDefault="00882552" w:rsidP="009152A7">
      <w:pPr>
        <w:pStyle w:val="ListParagraph"/>
      </w:pPr>
      <w:r>
        <w:t>F</w:t>
      </w:r>
      <w:r w:rsidR="00594B2A">
        <w:t xml:space="preserve">ollow-up </w:t>
      </w:r>
      <w:r>
        <w:t>activities are</w:t>
      </w:r>
      <w:r w:rsidR="00594B2A">
        <w:t xml:space="preserve"> agreed on in relati</w:t>
      </w:r>
      <w:r w:rsidR="009152A7">
        <w:t>on to the outcome of the above</w:t>
      </w:r>
      <w:r w:rsidR="006A59C5">
        <w:t xml:space="preserve"> and the set goals</w:t>
      </w:r>
      <w:r w:rsidR="009152A7">
        <w:t>.</w:t>
      </w:r>
    </w:p>
    <w:p w:rsidR="006A59C5" w:rsidRDefault="006A59C5" w:rsidP="009152A7">
      <w:pPr>
        <w:pStyle w:val="ListParagraph"/>
      </w:pPr>
    </w:p>
    <w:p w:rsidR="006A59C5" w:rsidRDefault="006A59C5" w:rsidP="006A59C5">
      <w:pPr>
        <w:pStyle w:val="Heading2"/>
      </w:pPr>
      <w:r>
        <w:t>Outcome planning and evaluation</w:t>
      </w:r>
    </w:p>
    <w:p w:rsidR="006A59C5" w:rsidRPr="00234630" w:rsidRDefault="00234630" w:rsidP="006A59C5">
      <w:r>
        <w:t xml:space="preserve">The design and evaluation planning is managed according to </w:t>
      </w:r>
      <w:r w:rsidRPr="00234630">
        <w:t>Real-time Outcome Planning and Evaluation</w:t>
      </w:r>
      <w:r>
        <w:t xml:space="preserve"> (ROPE). </w:t>
      </w:r>
      <w:r w:rsidRPr="000126B0">
        <w:t xml:space="preserve">The </w:t>
      </w:r>
      <w:r>
        <w:t xml:space="preserve"> ROPE</w:t>
      </w:r>
      <w:r w:rsidRPr="000126B0">
        <w:t xml:space="preserve"> provides; i) a strategy for designing programs based on the needs and the knowledge of the Target partners, ii) means to overcome the challenges identified by the Target partners, iii) a sustainable economy, and  iv) institutional capacity.</w:t>
      </w:r>
      <w:r>
        <w:t xml:space="preserve"> M</w:t>
      </w:r>
      <w:r w:rsidR="006A59C5">
        <w:t xml:space="preserve">ore information </w:t>
      </w:r>
      <w:r>
        <w:t xml:space="preserve">about ROPE </w:t>
      </w:r>
      <w:r w:rsidR="006A59C5">
        <w:t>is presented elsewhere</w:t>
      </w:r>
      <w:r>
        <w:t xml:space="preserve"> (www.humanrightsandscience.se</w:t>
      </w:r>
      <w:r w:rsidR="006A59C5">
        <w:t>).</w:t>
      </w:r>
      <w:r w:rsidR="006A59C5">
        <w:br w:type="page"/>
      </w:r>
    </w:p>
    <w:p w:rsidR="006A59C5" w:rsidRDefault="006A59C5" w:rsidP="006A59C5">
      <w:pPr>
        <w:pStyle w:val="Heading2"/>
      </w:pPr>
      <w:r>
        <w:t>Outcome based scientific capacity programmes</w:t>
      </w:r>
    </w:p>
    <w:p w:rsidR="009152A7" w:rsidRDefault="009152A7" w:rsidP="009152A7">
      <w:pPr>
        <w:pStyle w:val="ListParagraph"/>
      </w:pPr>
    </w:p>
    <w:p w:rsidR="00252F08" w:rsidRDefault="00B9336A" w:rsidP="00C427ED">
      <w:pPr>
        <w:pStyle w:val="Heading3"/>
        <w:spacing w:before="0" w:line="240" w:lineRule="auto"/>
      </w:pPr>
      <w:bookmarkStart w:id="46" w:name="_Toc259891923"/>
      <w:bookmarkStart w:id="47" w:name="_Toc262391496"/>
      <w:bookmarkStart w:id="48" w:name="_Toc273527003"/>
      <w:bookmarkStart w:id="49" w:name="_Toc244146117"/>
      <w:bookmarkStart w:id="50" w:name="_Toc451624278"/>
      <w:bookmarkStart w:id="51" w:name="_Toc451703409"/>
      <w:r>
        <w:t>Outcome</w:t>
      </w:r>
      <w:r w:rsidR="00252F08">
        <w:t xml:space="preserve"> based programme </w:t>
      </w:r>
      <w:bookmarkEnd w:id="46"/>
      <w:bookmarkEnd w:id="47"/>
      <w:bookmarkEnd w:id="48"/>
      <w:r w:rsidR="00252F08">
        <w:t>ONE</w:t>
      </w:r>
      <w:bookmarkStart w:id="52" w:name="_Toc259891924"/>
      <w:bookmarkStart w:id="53" w:name="_Toc262391497"/>
      <w:bookmarkStart w:id="54" w:name="_Toc273527004"/>
      <w:r w:rsidR="00252F08">
        <w:br/>
      </w:r>
      <w:bookmarkEnd w:id="49"/>
      <w:bookmarkEnd w:id="52"/>
      <w:bookmarkEnd w:id="53"/>
      <w:bookmarkEnd w:id="54"/>
      <w:r w:rsidR="00882552">
        <w:t xml:space="preserve">The scientific method and </w:t>
      </w:r>
      <w:r w:rsidR="00252F08" w:rsidRPr="009A5277">
        <w:t>research funding</w:t>
      </w:r>
      <w:bookmarkEnd w:id="50"/>
      <w:bookmarkEnd w:id="51"/>
    </w:p>
    <w:p w:rsidR="00252F08" w:rsidRDefault="001131EC" w:rsidP="0021778F">
      <w:pPr>
        <w:pStyle w:val="ListParagraph"/>
        <w:numPr>
          <w:ilvl w:val="0"/>
          <w:numId w:val="30"/>
        </w:numPr>
        <w:spacing w:after="0"/>
      </w:pPr>
      <w:r>
        <w:t>P</w:t>
      </w:r>
      <w:r w:rsidR="00252F08">
        <w:t xml:space="preserve">articipants are invited to </w:t>
      </w:r>
      <w:r w:rsidR="00252F08" w:rsidRPr="0021778F">
        <w:rPr>
          <w:b/>
        </w:rPr>
        <w:t>bring their own grant proposals</w:t>
      </w:r>
      <w:r w:rsidR="00252F08">
        <w:t xml:space="preserve"> </w:t>
      </w:r>
      <w:r>
        <w:t>to the workshop</w:t>
      </w:r>
      <w:r w:rsidR="00252F08">
        <w:t>. Workgroup sessions are arranged where the participants benefit from advise by senior researchers</w:t>
      </w:r>
      <w:r>
        <w:t xml:space="preserve"> and where the proposals are revised</w:t>
      </w:r>
      <w:r w:rsidR="00252F08">
        <w:t xml:space="preserve">. </w:t>
      </w:r>
    </w:p>
    <w:p w:rsidR="00252F08" w:rsidRDefault="00252F08" w:rsidP="0021778F">
      <w:pPr>
        <w:pStyle w:val="ListParagraph"/>
        <w:numPr>
          <w:ilvl w:val="0"/>
          <w:numId w:val="30"/>
        </w:numPr>
        <w:spacing w:after="0"/>
      </w:pPr>
      <w:r w:rsidRPr="0021778F">
        <w:rPr>
          <w:b/>
        </w:rPr>
        <w:t>Round Table</w:t>
      </w:r>
      <w:r w:rsidRPr="00FE01EC">
        <w:t xml:space="preserve"> sessions are</w:t>
      </w:r>
      <w:r>
        <w:t xml:space="preserve"> arranged where researchers and potential end-users of scientific </w:t>
      </w:r>
      <w:r w:rsidR="00780B25">
        <w:t>outcome</w:t>
      </w:r>
      <w:r>
        <w:t xml:space="preserve"> are discussing the need of new research topics as well as compare already generated research </w:t>
      </w:r>
      <w:r w:rsidR="00780B25">
        <w:t>outcome</w:t>
      </w:r>
      <w:r>
        <w:t xml:space="preserve"> with actual needs. </w:t>
      </w:r>
      <w:r w:rsidR="00B9336A">
        <w:t>Res</w:t>
      </w:r>
      <w:r>
        <w:t>earchers present their project ideas and potential e</w:t>
      </w:r>
      <w:r w:rsidRPr="00204CC3">
        <w:t xml:space="preserve">nd-users </w:t>
      </w:r>
      <w:r>
        <w:t>present</w:t>
      </w:r>
      <w:r w:rsidRPr="00204CC3">
        <w:t xml:space="preserve"> </w:t>
      </w:r>
      <w:r>
        <w:t xml:space="preserve">research topics for which they perceive that </w:t>
      </w:r>
      <w:r w:rsidRPr="00204CC3">
        <w:t>research</w:t>
      </w:r>
      <w:r>
        <w:t xml:space="preserve"> is needed.  </w:t>
      </w:r>
    </w:p>
    <w:p w:rsidR="001131EC" w:rsidRDefault="00252F08" w:rsidP="0021778F">
      <w:pPr>
        <w:pStyle w:val="ListParagraph"/>
        <w:numPr>
          <w:ilvl w:val="0"/>
          <w:numId w:val="30"/>
        </w:numPr>
        <w:spacing w:after="0"/>
      </w:pPr>
      <w:r w:rsidRPr="001948DF">
        <w:t xml:space="preserve">After the workshops the </w:t>
      </w:r>
      <w:r w:rsidR="001131EC">
        <w:t>trainees can</w:t>
      </w:r>
      <w:r w:rsidRPr="001948DF">
        <w:t xml:space="preserve"> </w:t>
      </w:r>
      <w:r>
        <w:t xml:space="preserve">receive </w:t>
      </w:r>
      <w:r w:rsidRPr="0021778F">
        <w:rPr>
          <w:b/>
        </w:rPr>
        <w:t>guidance and mentoring</w:t>
      </w:r>
      <w:r w:rsidRPr="001948DF">
        <w:t xml:space="preserve"> from local partners </w:t>
      </w:r>
      <w:r>
        <w:t xml:space="preserve">and / or workshop resource persons </w:t>
      </w:r>
      <w:r w:rsidRPr="001948DF">
        <w:t xml:space="preserve">on how to finalise their </w:t>
      </w:r>
      <w:r>
        <w:t xml:space="preserve">project </w:t>
      </w:r>
      <w:r w:rsidRPr="001948DF">
        <w:t xml:space="preserve">proposals and submit them to </w:t>
      </w:r>
      <w:r>
        <w:t>grant giving organisation</w:t>
      </w:r>
      <w:r w:rsidRPr="001948DF">
        <w:t xml:space="preserve">. </w:t>
      </w:r>
    </w:p>
    <w:p w:rsidR="00252F08" w:rsidRDefault="00252F08" w:rsidP="0021778F">
      <w:pPr>
        <w:pStyle w:val="ListParagraph"/>
        <w:numPr>
          <w:ilvl w:val="0"/>
          <w:numId w:val="30"/>
        </w:numPr>
        <w:spacing w:after="0"/>
      </w:pPr>
      <w:r>
        <w:t xml:space="preserve">The proposal is sent. </w:t>
      </w:r>
    </w:p>
    <w:p w:rsidR="001131EC" w:rsidRDefault="00252F08" w:rsidP="0021778F">
      <w:pPr>
        <w:pStyle w:val="ListParagraph"/>
        <w:numPr>
          <w:ilvl w:val="0"/>
          <w:numId w:val="30"/>
        </w:numPr>
        <w:spacing w:after="0"/>
      </w:pPr>
      <w:r>
        <w:t xml:space="preserve">Applicants, who were not successful with raising funds using their project </w:t>
      </w:r>
      <w:r w:rsidR="001131EC">
        <w:t>proposals,</w:t>
      </w:r>
      <w:r>
        <w:t xml:space="preserve"> are invited to a </w:t>
      </w:r>
      <w:r w:rsidRPr="0021778F">
        <w:rPr>
          <w:b/>
        </w:rPr>
        <w:t>revision of application workshop</w:t>
      </w:r>
      <w:r w:rsidRPr="004A296F">
        <w:t>.</w:t>
      </w:r>
      <w:r w:rsidRPr="001948DF">
        <w:t xml:space="preserve"> After the workshops the participants </w:t>
      </w:r>
      <w:r>
        <w:t>receive guidance and support</w:t>
      </w:r>
      <w:r w:rsidRPr="001948DF">
        <w:t xml:space="preserve"> from local partners on how to finalise their </w:t>
      </w:r>
      <w:r>
        <w:t xml:space="preserve">project </w:t>
      </w:r>
      <w:r w:rsidRPr="001948DF">
        <w:t>proposals and</w:t>
      </w:r>
      <w:r>
        <w:t xml:space="preserve"> re</w:t>
      </w:r>
      <w:r w:rsidRPr="001948DF">
        <w:t>submit them to</w:t>
      </w:r>
      <w:r>
        <w:t xml:space="preserve"> donors</w:t>
      </w:r>
      <w:r w:rsidRPr="001948DF">
        <w:t xml:space="preserve">. </w:t>
      </w:r>
    </w:p>
    <w:p w:rsidR="00252F08" w:rsidRDefault="00252F08" w:rsidP="0021778F">
      <w:pPr>
        <w:pStyle w:val="ListParagraph"/>
        <w:numPr>
          <w:ilvl w:val="0"/>
          <w:numId w:val="30"/>
        </w:numPr>
        <w:spacing w:after="0"/>
      </w:pPr>
      <w:r>
        <w:t xml:space="preserve">The new grant application is submitted. </w:t>
      </w:r>
    </w:p>
    <w:p w:rsidR="00252F08" w:rsidRDefault="00252F08" w:rsidP="0021778F">
      <w:pPr>
        <w:pStyle w:val="ListParagraph"/>
        <w:numPr>
          <w:ilvl w:val="0"/>
          <w:numId w:val="30"/>
        </w:numPr>
        <w:spacing w:after="0"/>
      </w:pPr>
      <w:r>
        <w:t xml:space="preserve">A </w:t>
      </w:r>
      <w:r w:rsidRPr="0021778F">
        <w:rPr>
          <w:b/>
        </w:rPr>
        <w:t>follow-up programme</w:t>
      </w:r>
      <w:r>
        <w:t xml:space="preserve"> is agreed on in relation to the outcome.</w:t>
      </w:r>
    </w:p>
    <w:p w:rsidR="00252F08" w:rsidRDefault="00252F08" w:rsidP="00F6464B">
      <w:pPr>
        <w:pStyle w:val="ListParagraph"/>
        <w:spacing w:after="0"/>
      </w:pPr>
    </w:p>
    <w:p w:rsidR="00252F08" w:rsidRDefault="00B9336A" w:rsidP="00C427ED">
      <w:pPr>
        <w:pStyle w:val="Heading3"/>
      </w:pPr>
      <w:bookmarkStart w:id="55" w:name="_Toc244146118"/>
      <w:bookmarkStart w:id="56" w:name="_Toc259891925"/>
      <w:bookmarkStart w:id="57" w:name="_Toc262391498"/>
      <w:bookmarkStart w:id="58" w:name="_Toc273527005"/>
      <w:bookmarkStart w:id="59" w:name="_Toc451624279"/>
      <w:bookmarkStart w:id="60" w:name="_Toc451703410"/>
      <w:r>
        <w:t>Outcome</w:t>
      </w:r>
      <w:r w:rsidR="00252F08">
        <w:t xml:space="preserve"> based programme TWO </w:t>
      </w:r>
      <w:r w:rsidR="00252F08">
        <w:br/>
      </w:r>
      <w:r>
        <w:t>Res</w:t>
      </w:r>
      <w:r w:rsidR="00252F08">
        <w:t>earch methods and tools</w:t>
      </w:r>
      <w:bookmarkEnd w:id="55"/>
      <w:bookmarkEnd w:id="56"/>
      <w:bookmarkEnd w:id="57"/>
      <w:bookmarkEnd w:id="58"/>
      <w:bookmarkEnd w:id="59"/>
      <w:bookmarkEnd w:id="60"/>
    </w:p>
    <w:p w:rsidR="00ED5562" w:rsidRDefault="00252F08" w:rsidP="0021778F">
      <w:pPr>
        <w:spacing w:after="0"/>
      </w:pPr>
      <w:r>
        <w:t xml:space="preserve">During the workshop the </w:t>
      </w:r>
      <w:r w:rsidR="001131EC">
        <w:t>trainees</w:t>
      </w:r>
      <w:r>
        <w:t xml:space="preserve"> work with their own material and benefit from </w:t>
      </w:r>
      <w:r w:rsidRPr="00244973">
        <w:t>advice</w:t>
      </w:r>
      <w:r w:rsidR="001131EC" w:rsidRPr="00244973">
        <w:t xml:space="preserve"> and guidance from </w:t>
      </w:r>
      <w:r w:rsidR="001131EC">
        <w:t>senior researchers and experts</w:t>
      </w:r>
      <w:r>
        <w:t xml:space="preserve">. </w:t>
      </w:r>
      <w:r w:rsidR="001131EC">
        <w:t>T</w:t>
      </w:r>
      <w:r>
        <w:t xml:space="preserve">he </w:t>
      </w:r>
      <w:r w:rsidR="001131EC">
        <w:t xml:space="preserve">trainees </w:t>
      </w:r>
      <w:r>
        <w:t>are</w:t>
      </w:r>
      <w:r w:rsidR="00244973">
        <w:t xml:space="preserve"> also</w:t>
      </w:r>
      <w:r>
        <w:t xml:space="preserve"> invited to </w:t>
      </w:r>
      <w:r w:rsidR="001131EC">
        <w:t>share about</w:t>
      </w:r>
      <w:r>
        <w:t xml:space="preserve"> their </w:t>
      </w:r>
      <w:r w:rsidR="00CF1BB0">
        <w:t>own research methods and tools,</w:t>
      </w:r>
      <w:r>
        <w:t xml:space="preserve"> the expected or achieved </w:t>
      </w:r>
      <w:r w:rsidR="00780B25">
        <w:t>outcome</w:t>
      </w:r>
      <w:r>
        <w:t>, as well as the strategies f</w:t>
      </w:r>
      <w:r w:rsidR="00244973">
        <w:t xml:space="preserve">or involving potential end-user. The purpose is </w:t>
      </w:r>
      <w:r w:rsidR="001131EC">
        <w:t>to enable the</w:t>
      </w:r>
      <w:r>
        <w:t xml:space="preserve"> researchers</w:t>
      </w:r>
      <w:r w:rsidRPr="0094234B">
        <w:t xml:space="preserve"> </w:t>
      </w:r>
      <w:r>
        <w:t>to learn from each other.</w:t>
      </w:r>
      <w:r w:rsidRPr="00BF725B">
        <w:t xml:space="preserve"> </w:t>
      </w:r>
    </w:p>
    <w:p w:rsidR="00CF1BB0" w:rsidRDefault="00CF1BB0" w:rsidP="00CF1BB0">
      <w:pPr>
        <w:pStyle w:val="ListParagraph"/>
        <w:numPr>
          <w:ilvl w:val="0"/>
          <w:numId w:val="35"/>
        </w:numPr>
        <w:spacing w:after="0"/>
      </w:pPr>
      <w:r>
        <w:t xml:space="preserve">The </w:t>
      </w:r>
      <w:r w:rsidRPr="00244973">
        <w:rPr>
          <w:b/>
        </w:rPr>
        <w:t>research tools</w:t>
      </w:r>
      <w:r>
        <w:t xml:space="preserve"> include, but are not limited to; participatory approaches, data collection design, experimental design, statistical methods and chemical and physical </w:t>
      </w:r>
      <w:r w:rsidR="00966141">
        <w:t xml:space="preserve">sampling and </w:t>
      </w:r>
      <w:r>
        <w:t>analyses.</w:t>
      </w:r>
      <w:r w:rsidRPr="00713DE0">
        <w:t xml:space="preserve"> </w:t>
      </w:r>
    </w:p>
    <w:p w:rsidR="00244973" w:rsidRDefault="00244973" w:rsidP="00244973">
      <w:pPr>
        <w:pStyle w:val="ListParagraph"/>
        <w:numPr>
          <w:ilvl w:val="0"/>
          <w:numId w:val="35"/>
        </w:numPr>
        <w:spacing w:after="0"/>
      </w:pPr>
      <w:r>
        <w:t xml:space="preserve">Knowledgeable experts are invited to give </w:t>
      </w:r>
      <w:r w:rsidRPr="001131EC">
        <w:rPr>
          <w:b/>
        </w:rPr>
        <w:t>lectures</w:t>
      </w:r>
      <w:r>
        <w:t xml:space="preserve"> on topics of concern.</w:t>
      </w:r>
    </w:p>
    <w:p w:rsidR="00244973" w:rsidRDefault="00252F08" w:rsidP="00ED5562">
      <w:pPr>
        <w:pStyle w:val="ListParagraph"/>
        <w:numPr>
          <w:ilvl w:val="0"/>
          <w:numId w:val="35"/>
        </w:numPr>
        <w:spacing w:after="0"/>
      </w:pPr>
      <w:r w:rsidRPr="00ED5562">
        <w:rPr>
          <w:b/>
        </w:rPr>
        <w:t>Senior researchers</w:t>
      </w:r>
      <w:r w:rsidR="00244973">
        <w:t xml:space="preserve"> </w:t>
      </w:r>
      <w:r>
        <w:t>attend the workshops to support as resource persons.</w:t>
      </w:r>
      <w:r w:rsidRPr="001806E8">
        <w:t xml:space="preserve"> </w:t>
      </w:r>
      <w:r>
        <w:t xml:space="preserve">Each project is carefully addressed by at least one resource person, familiar with the research topic and with the scientific infrastructure, in order to support and improve. </w:t>
      </w:r>
    </w:p>
    <w:p w:rsidR="00244973" w:rsidRDefault="00252F08" w:rsidP="00ED5562">
      <w:pPr>
        <w:pStyle w:val="ListParagraph"/>
        <w:numPr>
          <w:ilvl w:val="0"/>
          <w:numId w:val="35"/>
        </w:numPr>
        <w:spacing w:after="0"/>
      </w:pPr>
      <w:r>
        <w:t xml:space="preserve">Senior researcher may become </w:t>
      </w:r>
      <w:r w:rsidRPr="00ED5562">
        <w:rPr>
          <w:b/>
        </w:rPr>
        <w:t>mentors</w:t>
      </w:r>
      <w:r>
        <w:t xml:space="preserve"> to junior researchers for the finalisation of the research projects discussed. </w:t>
      </w:r>
    </w:p>
    <w:p w:rsidR="00ED5562" w:rsidRDefault="00244973" w:rsidP="00ED5562">
      <w:pPr>
        <w:pStyle w:val="ListParagraph"/>
        <w:numPr>
          <w:ilvl w:val="0"/>
          <w:numId w:val="35"/>
        </w:numPr>
        <w:spacing w:after="0"/>
      </w:pPr>
      <w:r>
        <w:t xml:space="preserve">Information is also shared on </w:t>
      </w:r>
      <w:r w:rsidRPr="00244973">
        <w:rPr>
          <w:b/>
        </w:rPr>
        <w:t>training opportunities</w:t>
      </w:r>
      <w:r w:rsidRPr="00713DE0">
        <w:t xml:space="preserve"> offered by other </w:t>
      </w:r>
      <w:r>
        <w:t>stakeholders</w:t>
      </w:r>
      <w:r w:rsidRPr="00713DE0">
        <w:t>.</w:t>
      </w:r>
    </w:p>
    <w:p w:rsidR="00252F08" w:rsidRDefault="00252F08" w:rsidP="003F3340">
      <w:pPr>
        <w:pStyle w:val="ListParagraph"/>
        <w:spacing w:after="0"/>
      </w:pPr>
      <w:bookmarkStart w:id="61" w:name="_Toc229061841"/>
    </w:p>
    <w:p w:rsidR="00252F08" w:rsidRDefault="00B9336A" w:rsidP="005832C1">
      <w:pPr>
        <w:pStyle w:val="Heading3"/>
      </w:pPr>
      <w:bookmarkStart w:id="62" w:name="_Toc259891926"/>
      <w:bookmarkStart w:id="63" w:name="_Toc262391499"/>
      <w:bookmarkStart w:id="64" w:name="_Toc273527006"/>
      <w:bookmarkStart w:id="65" w:name="_Toc451624280"/>
      <w:bookmarkStart w:id="66" w:name="_Toc451703411"/>
      <w:bookmarkStart w:id="67" w:name="_Toc244146119"/>
      <w:r>
        <w:t>Outcome</w:t>
      </w:r>
      <w:r w:rsidR="00252F08">
        <w:t xml:space="preserve"> based programme </w:t>
      </w:r>
      <w:bookmarkEnd w:id="61"/>
      <w:bookmarkEnd w:id="62"/>
      <w:bookmarkEnd w:id="63"/>
      <w:bookmarkEnd w:id="64"/>
      <w:r w:rsidR="00252F08">
        <w:t xml:space="preserve">THREE </w:t>
      </w:r>
      <w:bookmarkStart w:id="68" w:name="_Toc259891927"/>
      <w:bookmarkStart w:id="69" w:name="_Toc262391500"/>
      <w:bookmarkStart w:id="70" w:name="_Toc273527007"/>
      <w:r w:rsidR="00252F08">
        <w:br/>
        <w:t xml:space="preserve">Publishing scientific </w:t>
      </w:r>
      <w:r w:rsidR="00780B25">
        <w:t>outcome</w:t>
      </w:r>
      <w:bookmarkEnd w:id="65"/>
      <w:bookmarkEnd w:id="66"/>
      <w:r w:rsidR="00252F08">
        <w:tab/>
      </w:r>
    </w:p>
    <w:bookmarkEnd w:id="67"/>
    <w:bookmarkEnd w:id="68"/>
    <w:bookmarkEnd w:id="69"/>
    <w:bookmarkEnd w:id="70"/>
    <w:p w:rsidR="00ED5562" w:rsidRDefault="00252F08" w:rsidP="00ED5562">
      <w:pPr>
        <w:spacing w:after="0"/>
      </w:pPr>
      <w:r>
        <w:t xml:space="preserve">Once researchers have obtained quality scientific </w:t>
      </w:r>
      <w:r w:rsidR="00780B25">
        <w:t>outcome</w:t>
      </w:r>
      <w:r>
        <w:t xml:space="preserve">, we provide assistance with preparing a </w:t>
      </w:r>
      <w:r w:rsidRPr="00ED5562">
        <w:rPr>
          <w:b/>
        </w:rPr>
        <w:t>manuscript for publication</w:t>
      </w:r>
      <w:r>
        <w:t xml:space="preserve">. </w:t>
      </w:r>
    </w:p>
    <w:p w:rsidR="00ED5562" w:rsidRDefault="00252F08" w:rsidP="00ED5562">
      <w:pPr>
        <w:pStyle w:val="ListParagraph"/>
        <w:numPr>
          <w:ilvl w:val="0"/>
          <w:numId w:val="37"/>
        </w:numPr>
        <w:spacing w:after="0"/>
      </w:pPr>
      <w:r>
        <w:t xml:space="preserve">The workshops focus on </w:t>
      </w:r>
      <w:r w:rsidRPr="00CF1BB0">
        <w:rPr>
          <w:b/>
        </w:rPr>
        <w:t>preparing a manuscript, selecting a journal and the publication process</w:t>
      </w:r>
      <w:r>
        <w:t xml:space="preserve">. </w:t>
      </w:r>
      <w:r w:rsidR="00CF1BB0">
        <w:t>Internet sessions support the activity.</w:t>
      </w:r>
    </w:p>
    <w:p w:rsidR="00252F08" w:rsidRDefault="00252F08" w:rsidP="00ED5562">
      <w:pPr>
        <w:pStyle w:val="ListParagraph"/>
        <w:numPr>
          <w:ilvl w:val="0"/>
          <w:numId w:val="36"/>
        </w:numPr>
        <w:spacing w:after="0"/>
      </w:pPr>
      <w:r>
        <w:t xml:space="preserve">During the workshop, researchers are </w:t>
      </w:r>
      <w:r w:rsidRPr="00ED5562">
        <w:rPr>
          <w:b/>
        </w:rPr>
        <w:t>supported by senior scientists</w:t>
      </w:r>
      <w:r>
        <w:t xml:space="preserve"> and to improve their manuscript. </w:t>
      </w:r>
    </w:p>
    <w:p w:rsidR="00252F08" w:rsidRDefault="00252F08" w:rsidP="00C427ED">
      <w:pPr>
        <w:pStyle w:val="ListParagraph"/>
        <w:numPr>
          <w:ilvl w:val="0"/>
          <w:numId w:val="4"/>
        </w:numPr>
        <w:spacing w:after="0"/>
      </w:pPr>
      <w:r>
        <w:t xml:space="preserve">After the workshop, researchers may be assigned </w:t>
      </w:r>
      <w:r w:rsidRPr="001F5E24">
        <w:rPr>
          <w:b/>
        </w:rPr>
        <w:t>mentor</w:t>
      </w:r>
      <w:r>
        <w:rPr>
          <w:b/>
        </w:rPr>
        <w:t>s</w:t>
      </w:r>
      <w:r>
        <w:t xml:space="preserve">, who will continue to assist them while finalising the manuscript and submitting it for publication. </w:t>
      </w:r>
    </w:p>
    <w:p w:rsidR="00252F08" w:rsidRDefault="00252F08" w:rsidP="00957021">
      <w:pPr>
        <w:pStyle w:val="ListParagraph"/>
        <w:numPr>
          <w:ilvl w:val="0"/>
          <w:numId w:val="4"/>
        </w:numPr>
        <w:spacing w:after="0"/>
      </w:pPr>
      <w:r w:rsidRPr="001F5E24">
        <w:rPr>
          <w:b/>
        </w:rPr>
        <w:t>Round Table sessions</w:t>
      </w:r>
      <w:r>
        <w:t xml:space="preserve"> are arranged between researchers and end-users of </w:t>
      </w:r>
      <w:r w:rsidRPr="001F5E24">
        <w:t xml:space="preserve">scientific result </w:t>
      </w:r>
      <w:r>
        <w:t xml:space="preserve">to share knowledge about the scientific findings, new areas that require research and dissemination strategies. </w:t>
      </w:r>
    </w:p>
    <w:p w:rsidR="00CF1BB0" w:rsidRDefault="00CF1BB0" w:rsidP="00957021">
      <w:pPr>
        <w:pStyle w:val="ListParagraph"/>
        <w:numPr>
          <w:ilvl w:val="0"/>
          <w:numId w:val="4"/>
        </w:numPr>
        <w:spacing w:after="0"/>
      </w:pPr>
      <w:r>
        <w:t xml:space="preserve">Also </w:t>
      </w:r>
      <w:r w:rsidRPr="00610724">
        <w:t>oral presentations, power point presentations</w:t>
      </w:r>
      <w:r>
        <w:t>,</w:t>
      </w:r>
      <w:r w:rsidRPr="00610724">
        <w:t xml:space="preserve"> development of posters for conference</w:t>
      </w:r>
      <w:r>
        <w:t xml:space="preserve"> </w:t>
      </w:r>
      <w:r w:rsidRPr="00610724">
        <w:t>pres</w:t>
      </w:r>
      <w:r>
        <w:t>entations and</w:t>
      </w:r>
      <w:r w:rsidRPr="00610724">
        <w:t xml:space="preserve"> development of policy briefs</w:t>
      </w:r>
      <w:r>
        <w:t xml:space="preserve"> are mentioned.</w:t>
      </w:r>
    </w:p>
    <w:p w:rsidR="00252F08" w:rsidRDefault="00252F08" w:rsidP="00261F92">
      <w:pPr>
        <w:pStyle w:val="ListParagraph"/>
        <w:spacing w:after="0"/>
      </w:pPr>
    </w:p>
    <w:p w:rsidR="00252F08" w:rsidRDefault="00B9336A" w:rsidP="00C427ED">
      <w:pPr>
        <w:pStyle w:val="Heading3"/>
        <w:spacing w:before="0"/>
      </w:pPr>
      <w:bookmarkStart w:id="71" w:name="_Toc244146120"/>
      <w:bookmarkStart w:id="72" w:name="_Toc451624281"/>
      <w:bookmarkStart w:id="73" w:name="_Toc451703412"/>
      <w:r>
        <w:t>Outcome</w:t>
      </w:r>
      <w:r w:rsidR="00252F08">
        <w:t xml:space="preserve"> based FOUR</w:t>
      </w:r>
      <w:bookmarkEnd w:id="71"/>
      <w:r w:rsidR="00252F08">
        <w:br/>
        <w:t xml:space="preserve">Implementation of scientific </w:t>
      </w:r>
      <w:r w:rsidR="00780B25">
        <w:t>outcome</w:t>
      </w:r>
      <w:bookmarkEnd w:id="72"/>
      <w:bookmarkEnd w:id="73"/>
    </w:p>
    <w:p w:rsidR="00252F08" w:rsidRDefault="00252F08" w:rsidP="003F3340">
      <w:pPr>
        <w:spacing w:after="0"/>
      </w:pPr>
      <w:r>
        <w:t xml:space="preserve">The programme acts as a </w:t>
      </w:r>
      <w:r w:rsidRPr="008B5AA6">
        <w:t>facilitator between senior researchers and end-users.</w:t>
      </w:r>
      <w:r>
        <w:t xml:space="preserve"> End-users are defined as are those who can use or implement scientific </w:t>
      </w:r>
      <w:r w:rsidR="00780B25">
        <w:t>outcome</w:t>
      </w:r>
      <w:r>
        <w:t xml:space="preserve">, including government bodies, local authorities, policy makers, development organisations, Civil Society Organisations, private sector, other academic bodies, grant givers and media. The justification for the programme is that researchers may or may not have interest, time and/or funding to go beyond scientific publishing. At the same time it may be difficult for the end-users to know which research </w:t>
      </w:r>
      <w:r w:rsidR="00780B25">
        <w:t>outcome</w:t>
      </w:r>
      <w:r>
        <w:t xml:space="preserve"> have been generated that they could benefit from. In addition researchers are not</w:t>
      </w:r>
      <w:r w:rsidR="00CF1BB0">
        <w:t xml:space="preserve"> always</w:t>
      </w:r>
      <w:r>
        <w:t xml:space="preserve"> aware of which research topics that end-users may be interested in. To this end, research can </w:t>
      </w:r>
      <w:r w:rsidR="00CF1BB0">
        <w:t xml:space="preserve">even </w:t>
      </w:r>
      <w:r>
        <w:t xml:space="preserve">be funded by </w:t>
      </w:r>
      <w:r w:rsidR="00CF1BB0">
        <w:t xml:space="preserve">the </w:t>
      </w:r>
      <w:r>
        <w:t xml:space="preserve">end-users. </w:t>
      </w:r>
    </w:p>
    <w:p w:rsidR="00252F08" w:rsidRDefault="00252F08" w:rsidP="00C427ED">
      <w:pPr>
        <w:pStyle w:val="ListParagraph"/>
        <w:numPr>
          <w:ilvl w:val="0"/>
          <w:numId w:val="5"/>
        </w:numPr>
        <w:spacing w:after="0"/>
      </w:pPr>
      <w:r>
        <w:rPr>
          <w:b/>
        </w:rPr>
        <w:t xml:space="preserve">Physical </w:t>
      </w:r>
      <w:r w:rsidRPr="00687544">
        <w:rPr>
          <w:b/>
        </w:rPr>
        <w:t>meetings</w:t>
      </w:r>
      <w:r>
        <w:t xml:space="preserve"> are arranged between academic staff and potential end-users</w:t>
      </w:r>
      <w:r w:rsidRPr="008633C0">
        <w:t xml:space="preserve"> </w:t>
      </w:r>
      <w:r>
        <w:t>to identify national research priorities and on</w:t>
      </w:r>
      <w:r w:rsidR="00CF1BB0">
        <w:t>-</w:t>
      </w:r>
      <w:r>
        <w:t>going developmental projects.</w:t>
      </w:r>
      <w:r w:rsidRPr="008633C0">
        <w:t xml:space="preserve"> </w:t>
      </w:r>
      <w:r>
        <w:t>The National Development Plan is presented. Implementation and funding strategies are discussed.</w:t>
      </w:r>
    </w:p>
    <w:p w:rsidR="00252F08" w:rsidRDefault="00252F08" w:rsidP="00946607">
      <w:pPr>
        <w:pStyle w:val="ListParagraph"/>
        <w:numPr>
          <w:ilvl w:val="0"/>
          <w:numId w:val="5"/>
        </w:numPr>
        <w:spacing w:after="0"/>
      </w:pPr>
      <w:r w:rsidRPr="00946607">
        <w:rPr>
          <w:b/>
        </w:rPr>
        <w:t>Round Table sessions</w:t>
      </w:r>
      <w:r>
        <w:t xml:space="preserve"> and other </w:t>
      </w:r>
      <w:r w:rsidRPr="00F54D13">
        <w:t>meeting platforms</w:t>
      </w:r>
      <w:r>
        <w:t xml:space="preserve"> are arranged where researchers are provided with the opportunity to inform about research </w:t>
      </w:r>
      <w:r w:rsidR="00780B25">
        <w:t>outcome</w:t>
      </w:r>
      <w:r>
        <w:t xml:space="preserve"> and end-users about research needs. </w:t>
      </w:r>
      <w:r w:rsidRPr="00204CC3">
        <w:t xml:space="preserve">End-users are encouraged to submit </w:t>
      </w:r>
      <w:r>
        <w:t xml:space="preserve">prior to the meetings </w:t>
      </w:r>
      <w:r w:rsidRPr="00204CC3">
        <w:t>i) requests for research</w:t>
      </w:r>
      <w:r>
        <w:t xml:space="preserve"> on identified topics</w:t>
      </w:r>
      <w:r w:rsidRPr="00204CC3">
        <w:t>, ii) communication,</w:t>
      </w:r>
      <w:r>
        <w:t xml:space="preserve"> dissemination and implementation strategies, iii) financial strategies iv) social aspects of implementation. </w:t>
      </w:r>
      <w:r w:rsidR="00B9336A">
        <w:t>Out</w:t>
      </w:r>
      <w:r>
        <w:t>earchers</w:t>
      </w:r>
      <w:r w:rsidRPr="0094234B">
        <w:t xml:space="preserve"> </w:t>
      </w:r>
      <w:r>
        <w:t xml:space="preserve">are encouraged </w:t>
      </w:r>
      <w:r w:rsidRPr="0094234B">
        <w:t xml:space="preserve">to </w:t>
      </w:r>
      <w:r>
        <w:t xml:space="preserve">develop </w:t>
      </w:r>
      <w:r w:rsidRPr="0094234B">
        <w:t>2</w:t>
      </w:r>
      <w:r>
        <w:t xml:space="preserve">-4 pages of presentations of scientific </w:t>
      </w:r>
      <w:r w:rsidR="00780B25">
        <w:t>outcome</w:t>
      </w:r>
      <w:r>
        <w:t xml:space="preserve"> adapted to non-scientific readers. The meeting organiser supports well-structured discussions and output reports. Financial and social aspects of implementation are addressed. The end-users provide information on how research </w:t>
      </w:r>
      <w:r w:rsidR="00780B25">
        <w:t>outcome</w:t>
      </w:r>
      <w:r>
        <w:t xml:space="preserve"> can be implemented and through which resources. During the event implementation strategies of research </w:t>
      </w:r>
      <w:r w:rsidR="00780B25">
        <w:t>outcome</w:t>
      </w:r>
      <w:r>
        <w:t xml:space="preserve"> and products are developed. </w:t>
      </w:r>
    </w:p>
    <w:p w:rsidR="00252F08" w:rsidRDefault="00252F08" w:rsidP="00687544">
      <w:pPr>
        <w:pStyle w:val="ListParagraph"/>
        <w:numPr>
          <w:ilvl w:val="0"/>
          <w:numId w:val="5"/>
        </w:numPr>
        <w:spacing w:after="0"/>
      </w:pPr>
      <w:r w:rsidRPr="00713DE0">
        <w:rPr>
          <w:b/>
        </w:rPr>
        <w:t>Field visits</w:t>
      </w:r>
      <w:r>
        <w:t xml:space="preserve"> are arranged with the purpose of assessing direct implementation in the field. </w:t>
      </w:r>
    </w:p>
    <w:p w:rsidR="00252F08" w:rsidRDefault="00252F08" w:rsidP="00687544">
      <w:pPr>
        <w:pStyle w:val="ListParagraph"/>
        <w:numPr>
          <w:ilvl w:val="0"/>
          <w:numId w:val="5"/>
        </w:numPr>
        <w:spacing w:after="0"/>
      </w:pPr>
      <w:r>
        <w:t xml:space="preserve">Potential </w:t>
      </w:r>
      <w:r>
        <w:rPr>
          <w:b/>
        </w:rPr>
        <w:t>funding providers</w:t>
      </w:r>
      <w:r w:rsidRPr="003F3340">
        <w:rPr>
          <w:b/>
        </w:rPr>
        <w:t xml:space="preserve"> are approached</w:t>
      </w:r>
      <w:r>
        <w:rPr>
          <w:b/>
        </w:rPr>
        <w:t xml:space="preserve"> </w:t>
      </w:r>
      <w:r w:rsidRPr="00687544">
        <w:t>and invited</w:t>
      </w:r>
      <w:r>
        <w:t xml:space="preserve"> to events with the purpose of attracting funding or co-funding of the implementation of scientific finding. </w:t>
      </w:r>
    </w:p>
    <w:p w:rsidR="00252F08" w:rsidRDefault="00252F08" w:rsidP="00946607">
      <w:pPr>
        <w:pStyle w:val="ListParagraph"/>
        <w:numPr>
          <w:ilvl w:val="0"/>
          <w:numId w:val="5"/>
        </w:numPr>
        <w:spacing w:after="0"/>
      </w:pPr>
      <w:r w:rsidRPr="00946607">
        <w:rPr>
          <w:b/>
        </w:rPr>
        <w:t>End-users and researchers are matched</w:t>
      </w:r>
      <w:r>
        <w:t xml:space="preserve">. Each pair or group have meetings to identify activity and financial plans. </w:t>
      </w:r>
      <w:bookmarkStart w:id="74" w:name="_Toc244146121"/>
      <w:bookmarkStart w:id="75" w:name="_Toc259891930"/>
      <w:bookmarkStart w:id="76" w:name="_Toc262391503"/>
    </w:p>
    <w:p w:rsidR="00252F08" w:rsidRDefault="00252F08" w:rsidP="00946607">
      <w:pPr>
        <w:pStyle w:val="ListParagraph"/>
        <w:spacing w:after="0"/>
      </w:pPr>
    </w:p>
    <w:p w:rsidR="00252F08" w:rsidRDefault="00B9336A" w:rsidP="00332B26">
      <w:pPr>
        <w:pStyle w:val="Heading3"/>
        <w:spacing w:before="0"/>
      </w:pPr>
      <w:bookmarkStart w:id="77" w:name="_Toc451624282"/>
      <w:bookmarkStart w:id="78" w:name="_Toc451703413"/>
      <w:bookmarkStart w:id="79" w:name="_Toc273527010"/>
      <w:r>
        <w:t>Outcome</w:t>
      </w:r>
      <w:r w:rsidR="00252F08">
        <w:t xml:space="preserve"> based</w:t>
      </w:r>
      <w:r w:rsidR="00252F08" w:rsidRPr="008633C0">
        <w:t xml:space="preserve"> </w:t>
      </w:r>
      <w:r w:rsidR="00252F08">
        <w:t>programme FIVE</w:t>
      </w:r>
      <w:r w:rsidR="00252F08">
        <w:br/>
        <w:t>Scientific supervisor skills, leadership and teambuilding</w:t>
      </w:r>
      <w:bookmarkEnd w:id="77"/>
      <w:bookmarkEnd w:id="78"/>
    </w:p>
    <w:p w:rsidR="00252F08" w:rsidRDefault="00252F08" w:rsidP="00332B26">
      <w:pPr>
        <w:pStyle w:val="ListParagraph"/>
        <w:numPr>
          <w:ilvl w:val="0"/>
          <w:numId w:val="3"/>
        </w:numPr>
        <w:spacing w:after="0"/>
      </w:pPr>
      <w:r w:rsidRPr="00CF1BB0">
        <w:t>PhD and MSc supervisors</w:t>
      </w:r>
      <w:r>
        <w:t xml:space="preserve"> are invited to attend a one week workshop where we combine lectures, participatory sessions, knowledge sharing among participants and netwo</w:t>
      </w:r>
      <w:r w:rsidR="00CF1BB0">
        <w:t>rking. The workshop addresses</w:t>
      </w:r>
      <w:r>
        <w:t xml:space="preserve"> the </w:t>
      </w:r>
      <w:r w:rsidRPr="00CF1BB0">
        <w:rPr>
          <w:b/>
        </w:rPr>
        <w:t>role of b</w:t>
      </w:r>
      <w:r w:rsidR="00CF1BB0">
        <w:rPr>
          <w:b/>
        </w:rPr>
        <w:t>eing a scientific supervisor,</w:t>
      </w:r>
      <w:r w:rsidRPr="00CF1BB0">
        <w:rPr>
          <w:b/>
        </w:rPr>
        <w:t xml:space="preserve"> how to share knowledge, be a strong leader and build strong teams</w:t>
      </w:r>
      <w:r>
        <w:t>.</w:t>
      </w:r>
    </w:p>
    <w:p w:rsidR="00252F08" w:rsidRPr="00912456" w:rsidRDefault="00252F08" w:rsidP="00927D70">
      <w:pPr>
        <w:pStyle w:val="ListParagraph"/>
        <w:numPr>
          <w:ilvl w:val="0"/>
          <w:numId w:val="3"/>
        </w:numPr>
        <w:spacing w:after="0"/>
      </w:pPr>
      <w:r w:rsidRPr="00927D70">
        <w:t xml:space="preserve">The workshop </w:t>
      </w:r>
      <w:r w:rsidR="00CF1BB0">
        <w:t xml:space="preserve">includes </w:t>
      </w:r>
      <w:r>
        <w:t>a</w:t>
      </w:r>
      <w:r w:rsidRPr="00927D70">
        <w:t xml:space="preserve"> short</w:t>
      </w:r>
      <w:r w:rsidRPr="00927D70">
        <w:rPr>
          <w:b/>
        </w:rPr>
        <w:t xml:space="preserve"> recapitulation of the scientific method </w:t>
      </w:r>
      <w:r w:rsidRPr="00927D70">
        <w:t xml:space="preserve">and how it can be shared with </w:t>
      </w:r>
      <w:r>
        <w:t xml:space="preserve">junior </w:t>
      </w:r>
      <w:r w:rsidRPr="00927D70">
        <w:t>researchers in a</w:t>
      </w:r>
      <w:r>
        <w:t>n</w:t>
      </w:r>
      <w:r w:rsidRPr="00927D70">
        <w:t xml:space="preserve"> effective manner</w:t>
      </w:r>
      <w:r>
        <w:t>, including; l</w:t>
      </w:r>
      <w:r w:rsidRPr="00912456">
        <w:t>iterature review</w:t>
      </w:r>
      <w:r>
        <w:t>, h</w:t>
      </w:r>
      <w:r w:rsidRPr="00912456">
        <w:t>ypothesis</w:t>
      </w:r>
      <w:r>
        <w:t>, o</w:t>
      </w:r>
      <w:r w:rsidRPr="00912456">
        <w:t>bjectives</w:t>
      </w:r>
      <w:r>
        <w:t>, m</w:t>
      </w:r>
      <w:r w:rsidRPr="00912456">
        <w:t>aterials and methods</w:t>
      </w:r>
      <w:r>
        <w:t>, r</w:t>
      </w:r>
      <w:r w:rsidRPr="00912456">
        <w:t>esearch plan</w:t>
      </w:r>
      <w:r>
        <w:t xml:space="preserve"> and b</w:t>
      </w:r>
      <w:r w:rsidRPr="00912456">
        <w:t>udget</w:t>
      </w:r>
      <w:r>
        <w:t>.</w:t>
      </w:r>
    </w:p>
    <w:p w:rsidR="00252F08" w:rsidRPr="00912456" w:rsidRDefault="00252F08" w:rsidP="00882E02">
      <w:pPr>
        <w:pStyle w:val="ListParagraph"/>
        <w:spacing w:after="0"/>
      </w:pPr>
      <w:r w:rsidRPr="00927D70">
        <w:t>We also address the issue of</w:t>
      </w:r>
      <w:r w:rsidRPr="00927D70">
        <w:rPr>
          <w:b/>
        </w:rPr>
        <w:t xml:space="preserve"> </w:t>
      </w:r>
      <w:r>
        <w:rPr>
          <w:b/>
        </w:rPr>
        <w:t>r</w:t>
      </w:r>
      <w:r w:rsidRPr="00927D70">
        <w:rPr>
          <w:b/>
        </w:rPr>
        <w:t>aising funds</w:t>
      </w:r>
      <w:r>
        <w:rPr>
          <w:b/>
        </w:rPr>
        <w:t xml:space="preserve"> </w:t>
      </w:r>
      <w:r w:rsidRPr="00927D70">
        <w:t>as well as</w:t>
      </w:r>
      <w:r w:rsidRPr="00927D70">
        <w:rPr>
          <w:b/>
        </w:rPr>
        <w:t xml:space="preserve"> </w:t>
      </w:r>
      <w:r>
        <w:rPr>
          <w:b/>
        </w:rPr>
        <w:t>d</w:t>
      </w:r>
      <w:r w:rsidRPr="00927D70">
        <w:rPr>
          <w:b/>
        </w:rPr>
        <w:t xml:space="preserve">isseminate </w:t>
      </w:r>
      <w:r w:rsidR="00780B25">
        <w:rPr>
          <w:b/>
        </w:rPr>
        <w:t>outcome</w:t>
      </w:r>
      <w:r>
        <w:rPr>
          <w:b/>
        </w:rPr>
        <w:t>.</w:t>
      </w:r>
    </w:p>
    <w:p w:rsidR="00252F08" w:rsidRDefault="00252F08" w:rsidP="00882E02">
      <w:pPr>
        <w:pStyle w:val="ListParagraph"/>
        <w:spacing w:after="0"/>
      </w:pPr>
      <w:r w:rsidRPr="00927D70">
        <w:t>We discuss and develop plans for</w:t>
      </w:r>
      <w:r w:rsidRPr="00927D70">
        <w:rPr>
          <w:b/>
        </w:rPr>
        <w:t xml:space="preserve"> </w:t>
      </w:r>
      <w:r>
        <w:rPr>
          <w:b/>
        </w:rPr>
        <w:t>n</w:t>
      </w:r>
      <w:r w:rsidRPr="00927D70">
        <w:rPr>
          <w:b/>
        </w:rPr>
        <w:t xml:space="preserve">etworking </w:t>
      </w:r>
      <w:r w:rsidRPr="00927D70">
        <w:t xml:space="preserve">within the scientific community as well as </w:t>
      </w:r>
      <w:r>
        <w:rPr>
          <w:b/>
        </w:rPr>
        <w:t>c</w:t>
      </w:r>
      <w:r w:rsidRPr="00927D70">
        <w:rPr>
          <w:b/>
        </w:rPr>
        <w:t xml:space="preserve">ommunicating </w:t>
      </w:r>
      <w:r w:rsidRPr="00927D70">
        <w:t>with non-academia stakeholders</w:t>
      </w:r>
      <w:r>
        <w:t>.</w:t>
      </w:r>
    </w:p>
    <w:p w:rsidR="00252F08" w:rsidRDefault="00252F08" w:rsidP="00882E02">
      <w:pPr>
        <w:pStyle w:val="ListParagraph"/>
        <w:numPr>
          <w:ilvl w:val="0"/>
          <w:numId w:val="3"/>
        </w:numPr>
        <w:spacing w:after="0"/>
      </w:pPr>
      <w:r w:rsidRPr="00927D70">
        <w:t>When we work on the</w:t>
      </w:r>
      <w:r w:rsidRPr="00882E02">
        <w:rPr>
          <w:b/>
        </w:rPr>
        <w:t xml:space="preserve"> role of being a scientific supervisor and a strong leader </w:t>
      </w:r>
      <w:r w:rsidRPr="00927D70">
        <w:t>we address decision-making, strategic planning, team building</w:t>
      </w:r>
      <w:r>
        <w:t>. We reflect on “being</w:t>
      </w:r>
      <w:r w:rsidRPr="00882E02">
        <w:rPr>
          <w:b/>
        </w:rPr>
        <w:t xml:space="preserve"> </w:t>
      </w:r>
      <w:r w:rsidRPr="00882E02">
        <w:t>a leader with a vision, not just a manager”</w:t>
      </w:r>
      <w:r>
        <w:t xml:space="preserve"> and include; looking beyond the leadership stereotypes, understand situational leadership, influencing with passion and empower others to act, increasing the performance of a scientific team by setting objectives, expectations and goals.</w:t>
      </w:r>
    </w:p>
    <w:p w:rsidR="00252F08" w:rsidRPr="00882E02" w:rsidRDefault="00252F08" w:rsidP="00912456">
      <w:pPr>
        <w:pStyle w:val="ListParagraph"/>
        <w:numPr>
          <w:ilvl w:val="0"/>
          <w:numId w:val="3"/>
        </w:numPr>
        <w:spacing w:after="0"/>
      </w:pPr>
      <w:r w:rsidRPr="00882E02">
        <w:rPr>
          <w:iCs/>
        </w:rPr>
        <w:t xml:space="preserve">Important is also to address </w:t>
      </w:r>
      <w:r w:rsidRPr="00882E02">
        <w:rPr>
          <w:b/>
          <w:iCs/>
        </w:rPr>
        <w:t>financial management as well as time management</w:t>
      </w:r>
      <w:r>
        <w:rPr>
          <w:iCs/>
        </w:rPr>
        <w:t>.</w:t>
      </w:r>
    </w:p>
    <w:p w:rsidR="00252F08" w:rsidRDefault="00252F08" w:rsidP="00332B26">
      <w:pPr>
        <w:pStyle w:val="Heading3"/>
        <w:spacing w:before="0"/>
      </w:pPr>
      <w:r w:rsidRPr="008633C0">
        <w:br/>
      </w:r>
      <w:bookmarkStart w:id="80" w:name="_Toc451624283"/>
      <w:bookmarkStart w:id="81" w:name="_Toc451703414"/>
      <w:r w:rsidR="00B9336A">
        <w:t>Outcome</w:t>
      </w:r>
      <w:r>
        <w:t xml:space="preserve"> based</w:t>
      </w:r>
      <w:r w:rsidRPr="008633C0">
        <w:t xml:space="preserve"> </w:t>
      </w:r>
      <w:r>
        <w:t>programme</w:t>
      </w:r>
      <w:r w:rsidRPr="008633C0">
        <w:t xml:space="preserve"> </w:t>
      </w:r>
      <w:r>
        <w:t>SIX</w:t>
      </w:r>
      <w:r>
        <w:br/>
        <w:t>Entrepreneurship for researchers</w:t>
      </w:r>
      <w:bookmarkEnd w:id="80"/>
      <w:bookmarkEnd w:id="81"/>
    </w:p>
    <w:p w:rsidR="004925EB" w:rsidRPr="004925EB" w:rsidRDefault="00B9336A" w:rsidP="00946607">
      <w:pPr>
        <w:pStyle w:val="ListParagraph"/>
        <w:numPr>
          <w:ilvl w:val="0"/>
          <w:numId w:val="11"/>
        </w:numPr>
        <w:rPr>
          <w:b/>
          <w:bCs/>
        </w:rPr>
      </w:pPr>
      <w:r>
        <w:t>Res</w:t>
      </w:r>
      <w:r w:rsidR="00252F08" w:rsidRPr="00485710">
        <w:t xml:space="preserve">earchers are encouraged to bring their </w:t>
      </w:r>
      <w:r w:rsidR="00252F08" w:rsidRPr="004925EB">
        <w:rPr>
          <w:b/>
        </w:rPr>
        <w:t>business ideas</w:t>
      </w:r>
      <w:r w:rsidR="00252F08" w:rsidRPr="00485710">
        <w:t xml:space="preserve"> to a </w:t>
      </w:r>
      <w:r w:rsidR="00252F08" w:rsidRPr="004925EB">
        <w:t>workshop.</w:t>
      </w:r>
      <w:r w:rsidR="00252F08" w:rsidRPr="00485710">
        <w:t xml:space="preserve"> During the workshop each participant will have the opportunity to work on </w:t>
      </w:r>
      <w:r w:rsidR="004925EB">
        <w:t>their</w:t>
      </w:r>
      <w:r w:rsidR="00252F08" w:rsidRPr="00485710">
        <w:t xml:space="preserve"> on material</w:t>
      </w:r>
      <w:r w:rsidR="004925EB">
        <w:t>s</w:t>
      </w:r>
      <w:r w:rsidR="00252F08" w:rsidRPr="00485710">
        <w:t xml:space="preserve"> and improve </w:t>
      </w:r>
      <w:r w:rsidR="00252F08">
        <w:t>their ideas</w:t>
      </w:r>
      <w:r w:rsidR="00252F08" w:rsidRPr="00485710">
        <w:t xml:space="preserve">.  </w:t>
      </w:r>
    </w:p>
    <w:p w:rsidR="004925EB" w:rsidRPr="004925EB" w:rsidRDefault="004925EB" w:rsidP="004925EB">
      <w:pPr>
        <w:pStyle w:val="ListParagraph"/>
        <w:numPr>
          <w:ilvl w:val="0"/>
          <w:numId w:val="11"/>
        </w:numPr>
        <w:rPr>
          <w:b/>
          <w:bCs/>
        </w:rPr>
      </w:pPr>
      <w:r>
        <w:t xml:space="preserve">The workshops address; </w:t>
      </w:r>
      <w:r w:rsidRPr="00485710">
        <w:t>how t</w:t>
      </w:r>
      <w:r>
        <w:t xml:space="preserve">o develop a </w:t>
      </w:r>
      <w:r w:rsidRPr="004925EB">
        <w:rPr>
          <w:b/>
        </w:rPr>
        <w:t>business plan</w:t>
      </w:r>
      <w:r>
        <w:t xml:space="preserve">; </w:t>
      </w:r>
      <w:r w:rsidRPr="00485710">
        <w:t>making financial forecasts for the development</w:t>
      </w:r>
      <w:r>
        <w:t xml:space="preserve"> of new business ventures; </w:t>
      </w:r>
      <w:r w:rsidRPr="00485710">
        <w:t>finance adm</w:t>
      </w:r>
      <w:r>
        <w:t xml:space="preserve">inistration and accounting, </w:t>
      </w:r>
      <w:r w:rsidRPr="00485710">
        <w:t>strategic communication and neg</w:t>
      </w:r>
      <w:r>
        <w:t>otiation;</w:t>
      </w:r>
      <w:r w:rsidRPr="00485710">
        <w:t xml:space="preserve"> intellectual property rights (IPR) including patents, copyright, designs and trademarks.</w:t>
      </w:r>
      <w:r>
        <w:t xml:space="preserve"> </w:t>
      </w:r>
      <w:r w:rsidR="00252F08" w:rsidRPr="00485710">
        <w:t>The trainees are expected to be able to develop a sound business plan</w:t>
      </w:r>
      <w:r w:rsidR="00ED5562">
        <w:t xml:space="preserve"> after the workshop</w:t>
      </w:r>
      <w:r w:rsidR="00252F08" w:rsidRPr="00485710">
        <w:t xml:space="preserve">. They shall also be able to assess whether a scientific result would have the potential of being commercial. </w:t>
      </w:r>
    </w:p>
    <w:p w:rsidR="004925EB" w:rsidRDefault="00252F08" w:rsidP="004925EB">
      <w:pPr>
        <w:pStyle w:val="ListParagraph"/>
        <w:numPr>
          <w:ilvl w:val="0"/>
          <w:numId w:val="11"/>
        </w:numPr>
      </w:pPr>
      <w:r w:rsidRPr="004925EB">
        <w:rPr>
          <w:b/>
        </w:rPr>
        <w:t>Round Table sessions</w:t>
      </w:r>
      <w:r>
        <w:t xml:space="preserve"> are arranged where researchers and potential end-users of scientific </w:t>
      </w:r>
      <w:r w:rsidR="00780B25">
        <w:t>outcome</w:t>
      </w:r>
      <w:r>
        <w:t xml:space="preserve"> are discussing the need of new research topics as well as compare already generated research </w:t>
      </w:r>
      <w:r w:rsidR="00780B25">
        <w:t>outcome</w:t>
      </w:r>
      <w:r>
        <w:t xml:space="preserve"> with actual needs. </w:t>
      </w:r>
    </w:p>
    <w:p w:rsidR="00252F08" w:rsidRPr="004925EB" w:rsidRDefault="00252F08" w:rsidP="004925EB">
      <w:pPr>
        <w:pStyle w:val="ListParagraph"/>
        <w:numPr>
          <w:ilvl w:val="0"/>
          <w:numId w:val="11"/>
        </w:numPr>
        <w:rPr>
          <w:b/>
          <w:bCs/>
        </w:rPr>
      </w:pPr>
      <w:r w:rsidRPr="004925EB">
        <w:rPr>
          <w:b/>
        </w:rPr>
        <w:t>Field visits</w:t>
      </w:r>
      <w:r>
        <w:t xml:space="preserve"> are arranged with the purpose of sharing knowledge about realities on the ground.</w:t>
      </w:r>
    </w:p>
    <w:bookmarkEnd w:id="74"/>
    <w:bookmarkEnd w:id="75"/>
    <w:bookmarkEnd w:id="76"/>
    <w:bookmarkEnd w:id="79"/>
    <w:p w:rsidR="00252F08" w:rsidRDefault="00252F08" w:rsidP="00485710">
      <w:pPr>
        <w:pStyle w:val="Heading3"/>
        <w:spacing w:before="0"/>
      </w:pPr>
    </w:p>
    <w:p w:rsidR="00252F08" w:rsidRDefault="00B9336A" w:rsidP="00485710">
      <w:pPr>
        <w:pStyle w:val="Heading3"/>
        <w:spacing w:before="0"/>
      </w:pPr>
      <w:bookmarkStart w:id="82" w:name="_Toc451624284"/>
      <w:bookmarkStart w:id="83" w:name="_Toc451703415"/>
      <w:r>
        <w:t>Outcome</w:t>
      </w:r>
      <w:r w:rsidR="00252F08">
        <w:t xml:space="preserve"> based programme SEVEN</w:t>
      </w:r>
      <w:r w:rsidR="00252F08">
        <w:br/>
        <w:t xml:space="preserve">Access to </w:t>
      </w:r>
      <w:r w:rsidR="00252F08" w:rsidRPr="003D1C08">
        <w:t>Functioning Advanced Scientific Equipment</w:t>
      </w:r>
      <w:r w:rsidR="00252F08">
        <w:t xml:space="preserve"> (FAST)</w:t>
      </w:r>
      <w:bookmarkEnd w:id="82"/>
      <w:bookmarkEnd w:id="83"/>
    </w:p>
    <w:p w:rsidR="00252F08" w:rsidRDefault="00252F08" w:rsidP="00F43014">
      <w:r>
        <w:t>Through the FAST programme (Functioning Advanced Scientific Equipment) support is provided on each issue related to having access to functioning advanced scientific equipment. The programme is presented elsewhere.</w:t>
      </w:r>
    </w:p>
    <w:p w:rsidR="00657FB1" w:rsidRDefault="00657FB1" w:rsidP="00F43014"/>
    <w:p w:rsidR="00252F08" w:rsidRDefault="00B9336A" w:rsidP="00997318">
      <w:pPr>
        <w:pStyle w:val="Heading3"/>
      </w:pPr>
      <w:bookmarkStart w:id="84" w:name="_Toc451624285"/>
      <w:bookmarkStart w:id="85" w:name="_Toc451703416"/>
      <w:r>
        <w:t>Outcome</w:t>
      </w:r>
      <w:r w:rsidR="00252F08">
        <w:t xml:space="preserve"> based programme EIGHT</w:t>
      </w:r>
      <w:r w:rsidR="00252F08">
        <w:br/>
        <w:t>Cross-cultural partnership</w:t>
      </w:r>
      <w:bookmarkEnd w:id="84"/>
      <w:bookmarkEnd w:id="85"/>
    </w:p>
    <w:p w:rsidR="00252F08" w:rsidRDefault="00252F08" w:rsidP="00AF7CAA">
      <w:pPr>
        <w:spacing w:after="0"/>
      </w:pPr>
      <w:r>
        <w:t>The training addresses issues of concern when partnering up across cultures and builds on the Ten Actions (Tact)</w:t>
      </w:r>
      <w:r w:rsidR="00657FB1">
        <w:t xml:space="preserve"> as below (Öman, 2009a).</w:t>
      </w:r>
      <w:r>
        <w:t xml:space="preserve">  </w:t>
      </w:r>
      <w:r w:rsidR="00657FB1">
        <w:t>The programme details are presented elsewhere.</w:t>
      </w:r>
    </w:p>
    <w:p w:rsidR="00252F08" w:rsidRDefault="00ED5562" w:rsidP="00AF7CAA">
      <w:pPr>
        <w:pStyle w:val="ListParagraph"/>
        <w:numPr>
          <w:ilvl w:val="0"/>
          <w:numId w:val="33"/>
        </w:numPr>
      </w:pPr>
      <w:r>
        <w:t>Needs driven program.</w:t>
      </w:r>
    </w:p>
    <w:p w:rsidR="00252F08" w:rsidRDefault="00ED5562" w:rsidP="00AF7CAA">
      <w:pPr>
        <w:pStyle w:val="ListParagraph"/>
        <w:numPr>
          <w:ilvl w:val="0"/>
          <w:numId w:val="33"/>
        </w:numPr>
      </w:pPr>
      <w:r>
        <w:t>Equal partnership.</w:t>
      </w:r>
    </w:p>
    <w:p w:rsidR="00252F08" w:rsidRDefault="00252F08" w:rsidP="00AF7CAA">
      <w:pPr>
        <w:pStyle w:val="ListParagraph"/>
        <w:numPr>
          <w:ilvl w:val="0"/>
          <w:numId w:val="33"/>
        </w:numPr>
      </w:pPr>
      <w:r>
        <w:t xml:space="preserve">Real time </w:t>
      </w:r>
      <w:r w:rsidR="00ED5562">
        <w:t xml:space="preserve">outcome </w:t>
      </w:r>
      <w:r>
        <w:t>evaluation planning</w:t>
      </w:r>
      <w:r w:rsidR="00ED5562">
        <w:t>.</w:t>
      </w:r>
    </w:p>
    <w:p w:rsidR="00252F08" w:rsidRDefault="00ED5562" w:rsidP="00AF7CAA">
      <w:pPr>
        <w:pStyle w:val="ListParagraph"/>
        <w:numPr>
          <w:ilvl w:val="0"/>
          <w:numId w:val="33"/>
        </w:numPr>
      </w:pPr>
      <w:r>
        <w:t>Strategic partnership.</w:t>
      </w:r>
    </w:p>
    <w:p w:rsidR="00252F08" w:rsidRDefault="00ED5562" w:rsidP="00AF7CAA">
      <w:pPr>
        <w:pStyle w:val="ListParagraph"/>
        <w:numPr>
          <w:ilvl w:val="0"/>
          <w:numId w:val="33"/>
        </w:numPr>
      </w:pPr>
      <w:r>
        <w:t>Institutional capacity.</w:t>
      </w:r>
    </w:p>
    <w:p w:rsidR="00252F08" w:rsidRDefault="00ED5562" w:rsidP="00AF7CAA">
      <w:pPr>
        <w:pStyle w:val="ListParagraph"/>
        <w:numPr>
          <w:ilvl w:val="0"/>
          <w:numId w:val="33"/>
        </w:numPr>
      </w:pPr>
      <w:r>
        <w:t>Sustainable economy.</w:t>
      </w:r>
    </w:p>
    <w:p w:rsidR="00252F08" w:rsidRDefault="00252F08" w:rsidP="00AF7CAA">
      <w:pPr>
        <w:pStyle w:val="ListParagraph"/>
        <w:numPr>
          <w:ilvl w:val="0"/>
          <w:numId w:val="33"/>
        </w:numPr>
      </w:pPr>
      <w:r>
        <w:t>Quality values</w:t>
      </w:r>
      <w:r w:rsidR="00ED5562">
        <w:t>.</w:t>
      </w:r>
    </w:p>
    <w:p w:rsidR="00252F08" w:rsidRDefault="00B9336A" w:rsidP="00AF7CAA">
      <w:pPr>
        <w:pStyle w:val="ListParagraph"/>
        <w:numPr>
          <w:ilvl w:val="0"/>
          <w:numId w:val="33"/>
        </w:numPr>
      </w:pPr>
      <w:r>
        <w:t>Res</w:t>
      </w:r>
      <w:r w:rsidR="00ED5562">
        <w:t>ilience.</w:t>
      </w:r>
    </w:p>
    <w:p w:rsidR="00252F08" w:rsidRDefault="00ED5562" w:rsidP="00AF7CAA">
      <w:pPr>
        <w:pStyle w:val="ListParagraph"/>
        <w:numPr>
          <w:ilvl w:val="0"/>
          <w:numId w:val="33"/>
        </w:numPr>
      </w:pPr>
      <w:r>
        <w:t>Knowledge sharing.</w:t>
      </w:r>
    </w:p>
    <w:p w:rsidR="00252F08" w:rsidRDefault="00252F08" w:rsidP="00AF7CAA">
      <w:pPr>
        <w:pStyle w:val="ListParagraph"/>
        <w:numPr>
          <w:ilvl w:val="0"/>
          <w:numId w:val="33"/>
        </w:numPr>
      </w:pPr>
      <w:r>
        <w:t xml:space="preserve">Visibility.  </w:t>
      </w:r>
    </w:p>
    <w:p w:rsidR="00252F08" w:rsidRDefault="00252F08">
      <w:pPr>
        <w:rPr>
          <w:lang w:val="en-US"/>
        </w:rPr>
      </w:pPr>
      <w:r>
        <w:rPr>
          <w:lang w:val="en-US"/>
        </w:rPr>
        <w:br w:type="page"/>
      </w:r>
    </w:p>
    <w:p w:rsidR="004F2CDB" w:rsidRPr="00657FB1" w:rsidRDefault="00252F08" w:rsidP="0001730A">
      <w:pPr>
        <w:pStyle w:val="Heading1"/>
        <w:shd w:val="clear" w:color="auto" w:fill="EEECE1" w:themeFill="background2"/>
      </w:pPr>
      <w:bookmarkStart w:id="86" w:name="_Toc451703417"/>
      <w:r w:rsidRPr="00657FB1">
        <w:t>Programme framework</w:t>
      </w:r>
      <w:bookmarkEnd w:id="86"/>
    </w:p>
    <w:p w:rsidR="005175B6" w:rsidRDefault="005175B6" w:rsidP="00594B2A">
      <w:pPr>
        <w:pStyle w:val="Heading2"/>
        <w:rPr>
          <w:lang w:val="en-US"/>
        </w:rPr>
      </w:pPr>
      <w:bookmarkStart w:id="87" w:name="_Toc451703418"/>
      <w:bookmarkStart w:id="88" w:name="_Toc244146116"/>
      <w:r>
        <w:rPr>
          <w:lang w:val="en-US"/>
        </w:rPr>
        <w:t>Equal partnership</w:t>
      </w:r>
      <w:bookmarkEnd w:id="87"/>
    </w:p>
    <w:p w:rsidR="005175B6" w:rsidRDefault="005175B6" w:rsidP="008A1377">
      <w:pPr>
        <w:ind w:left="45"/>
      </w:pPr>
      <w:r>
        <w:rPr>
          <w:lang w:val="en-US"/>
        </w:rPr>
        <w:t>It is obvious that c</w:t>
      </w:r>
      <w:r w:rsidRPr="005B3B13">
        <w:rPr>
          <w:lang w:val="en-US"/>
        </w:rPr>
        <w:t>apacity stre</w:t>
      </w:r>
      <w:r>
        <w:rPr>
          <w:lang w:val="en-US"/>
        </w:rPr>
        <w:t>ngthening programmes depend</w:t>
      </w:r>
      <w:r w:rsidRPr="005B3B13">
        <w:rPr>
          <w:lang w:val="en-US"/>
        </w:rPr>
        <w:t xml:space="preserve"> on </w:t>
      </w:r>
      <w:r>
        <w:rPr>
          <w:lang w:val="en-US"/>
        </w:rPr>
        <w:t xml:space="preserve">the </w:t>
      </w:r>
      <w:r w:rsidRPr="005B3B13">
        <w:rPr>
          <w:lang w:val="en-US"/>
        </w:rPr>
        <w:t xml:space="preserve">ownership among </w:t>
      </w:r>
      <w:r>
        <w:rPr>
          <w:lang w:val="en-US"/>
        </w:rPr>
        <w:t>all stakeholders</w:t>
      </w:r>
      <w:r w:rsidRPr="005B3B13">
        <w:rPr>
          <w:lang w:val="en-US"/>
        </w:rPr>
        <w:t xml:space="preserve"> to be successful. </w:t>
      </w:r>
      <w:r>
        <w:rPr>
          <w:lang w:val="en-US"/>
        </w:rPr>
        <w:t>Therefore all partners design and evaluate the programmes together. Thus the HR&amp;S</w:t>
      </w:r>
      <w:r w:rsidRPr="00FB6146">
        <w:rPr>
          <w:lang w:val="en-US"/>
        </w:rPr>
        <w:t xml:space="preserve"> </w:t>
      </w:r>
      <w:r>
        <w:rPr>
          <w:lang w:val="en-US"/>
        </w:rPr>
        <w:t xml:space="preserve">programmes always </w:t>
      </w:r>
      <w:r w:rsidRPr="00FB6146">
        <w:rPr>
          <w:lang w:val="en-US"/>
        </w:rPr>
        <w:t xml:space="preserve">aim for equal partnership </w:t>
      </w:r>
      <w:r>
        <w:rPr>
          <w:lang w:val="en-US"/>
        </w:rPr>
        <w:t>within the programme team, where e</w:t>
      </w:r>
      <w:r w:rsidRPr="00FB6146">
        <w:rPr>
          <w:lang w:val="en-US"/>
        </w:rPr>
        <w:t>ach partner</w:t>
      </w:r>
      <w:r>
        <w:rPr>
          <w:lang w:val="en-US"/>
        </w:rPr>
        <w:t xml:space="preserve"> </w:t>
      </w:r>
      <w:r w:rsidRPr="00FB6146">
        <w:rPr>
          <w:lang w:val="en-US"/>
        </w:rPr>
        <w:t>contribute</w:t>
      </w:r>
      <w:r>
        <w:rPr>
          <w:lang w:val="en-US"/>
        </w:rPr>
        <w:t>s</w:t>
      </w:r>
      <w:r w:rsidRPr="00FB6146">
        <w:rPr>
          <w:lang w:val="en-US"/>
        </w:rPr>
        <w:t xml:space="preserve"> and benefit</w:t>
      </w:r>
      <w:r>
        <w:rPr>
          <w:lang w:val="en-US"/>
        </w:rPr>
        <w:t>s</w:t>
      </w:r>
      <w:r w:rsidRPr="00EE23CF">
        <w:rPr>
          <w:lang w:val="en-US"/>
        </w:rPr>
        <w:t xml:space="preserve"> </w:t>
      </w:r>
      <w:r w:rsidRPr="00FB6146">
        <w:rPr>
          <w:lang w:val="en-US"/>
        </w:rPr>
        <w:t xml:space="preserve">equally. Equal partnership is defined in this </w:t>
      </w:r>
      <w:r>
        <w:rPr>
          <w:lang w:val="en-US"/>
        </w:rPr>
        <w:t>programme as</w:t>
      </w:r>
      <w:r w:rsidRPr="00FB6146">
        <w:rPr>
          <w:lang w:val="en-US"/>
        </w:rPr>
        <w:t xml:space="preserve"> collaboration where </w:t>
      </w:r>
      <w:r>
        <w:rPr>
          <w:lang w:val="en-US"/>
        </w:rPr>
        <w:t xml:space="preserve">partners take equal responsibility in the design and operations, are equally </w:t>
      </w:r>
      <w:r w:rsidRPr="00FB6146">
        <w:rPr>
          <w:lang w:val="en-US"/>
        </w:rPr>
        <w:t xml:space="preserve">engaged </w:t>
      </w:r>
      <w:r>
        <w:rPr>
          <w:lang w:val="en-US"/>
        </w:rPr>
        <w:t>with</w:t>
      </w:r>
      <w:r w:rsidRPr="00FB6146">
        <w:rPr>
          <w:lang w:val="en-US"/>
        </w:rPr>
        <w:t xml:space="preserve"> policy decisions</w:t>
      </w:r>
      <w:r>
        <w:rPr>
          <w:lang w:val="en-US"/>
        </w:rPr>
        <w:t>, equally contributes to a sustainable economy and equally benefits from financial and programme outputs. A</w:t>
      </w:r>
      <w:r w:rsidRPr="00FB6146">
        <w:rPr>
          <w:lang w:val="en-US"/>
        </w:rPr>
        <w:t xml:space="preserve"> two-way reporting</w:t>
      </w:r>
      <w:r>
        <w:rPr>
          <w:lang w:val="en-US"/>
        </w:rPr>
        <w:t xml:space="preserve"> is used</w:t>
      </w:r>
      <w:r w:rsidRPr="00FB6146">
        <w:rPr>
          <w:lang w:val="en-US"/>
        </w:rPr>
        <w:t xml:space="preserve">, with partners reporting </w:t>
      </w:r>
      <w:r>
        <w:rPr>
          <w:lang w:val="en-US"/>
        </w:rPr>
        <w:t xml:space="preserve">equally much </w:t>
      </w:r>
      <w:r w:rsidRPr="00FB6146">
        <w:rPr>
          <w:lang w:val="en-US"/>
        </w:rPr>
        <w:t>to each other.</w:t>
      </w:r>
      <w:r>
        <w:rPr>
          <w:lang w:val="en-US"/>
        </w:rPr>
        <w:t xml:space="preserve"> The s</w:t>
      </w:r>
      <w:r w:rsidRPr="00FB6146">
        <w:rPr>
          <w:lang w:val="en-US"/>
        </w:rPr>
        <w:t>trength</w:t>
      </w:r>
      <w:r>
        <w:rPr>
          <w:lang w:val="en-US"/>
        </w:rPr>
        <w:t>s</w:t>
      </w:r>
      <w:r w:rsidRPr="00FB6146">
        <w:rPr>
          <w:lang w:val="en-US"/>
        </w:rPr>
        <w:t xml:space="preserve"> </w:t>
      </w:r>
      <w:r>
        <w:rPr>
          <w:lang w:val="en-US"/>
        </w:rPr>
        <w:t>with an equal partnership approach</w:t>
      </w:r>
      <w:r w:rsidRPr="00FB6146">
        <w:rPr>
          <w:lang w:val="en-US"/>
        </w:rPr>
        <w:t xml:space="preserve"> </w:t>
      </w:r>
      <w:r>
        <w:rPr>
          <w:lang w:val="en-US"/>
        </w:rPr>
        <w:t>are; i)</w:t>
      </w:r>
      <w:r w:rsidRPr="00FB6146">
        <w:rPr>
          <w:lang w:val="en-US"/>
        </w:rPr>
        <w:t xml:space="preserve"> open, frequent and transparent communication, </w:t>
      </w:r>
      <w:r>
        <w:rPr>
          <w:lang w:val="en-US"/>
        </w:rPr>
        <w:t>ii) trust between the partners</w:t>
      </w:r>
      <w:r w:rsidRPr="00FB6146">
        <w:rPr>
          <w:lang w:val="en-US"/>
        </w:rPr>
        <w:t xml:space="preserve">, and </w:t>
      </w:r>
      <w:r>
        <w:rPr>
          <w:lang w:val="en-US"/>
        </w:rPr>
        <w:t xml:space="preserve">iii) </w:t>
      </w:r>
      <w:r w:rsidRPr="00FB6146">
        <w:rPr>
          <w:lang w:val="en-US"/>
        </w:rPr>
        <w:t>activities benefit</w:t>
      </w:r>
      <w:r>
        <w:rPr>
          <w:lang w:val="en-US"/>
        </w:rPr>
        <w:t>ing</w:t>
      </w:r>
      <w:r w:rsidRPr="00FB6146">
        <w:rPr>
          <w:lang w:val="en-US"/>
        </w:rPr>
        <w:t xml:space="preserve"> </w:t>
      </w:r>
      <w:r>
        <w:rPr>
          <w:lang w:val="en-US"/>
        </w:rPr>
        <w:t xml:space="preserve">fully </w:t>
      </w:r>
      <w:r w:rsidRPr="00FB6146">
        <w:rPr>
          <w:lang w:val="en-US"/>
        </w:rPr>
        <w:t xml:space="preserve">from the knowledge and experience of </w:t>
      </w:r>
      <w:r>
        <w:rPr>
          <w:lang w:val="en-US"/>
        </w:rPr>
        <w:t xml:space="preserve">stakeholders with different areas of expertise. In collaboration with our Program partners </w:t>
      </w:r>
      <w:r w:rsidRPr="008C47B5">
        <w:rPr>
          <w:lang w:val="en-US"/>
        </w:rPr>
        <w:t>we can develop needs driven, sustainable and goal oriented programs. So that we run programs where we ensure and measure a set outcome.</w:t>
      </w:r>
      <w:r w:rsidR="008A1377">
        <w:rPr>
          <w:lang w:val="en-US"/>
        </w:rPr>
        <w:t xml:space="preserve"> </w:t>
      </w:r>
    </w:p>
    <w:p w:rsidR="00594B2A" w:rsidRDefault="00594B2A" w:rsidP="00594B2A">
      <w:pPr>
        <w:pStyle w:val="Heading2"/>
      </w:pPr>
      <w:bookmarkStart w:id="89" w:name="_Toc451703419"/>
      <w:r>
        <w:t>Strategic partnership</w:t>
      </w:r>
      <w:bookmarkEnd w:id="89"/>
    </w:p>
    <w:p w:rsidR="00594B2A" w:rsidRDefault="00594B2A" w:rsidP="00594B2A">
      <w:r>
        <w:t xml:space="preserve">The structure also includes round tables sessions with stakeholders such as government representatives, the private sector and the media. </w:t>
      </w:r>
      <w:r w:rsidR="00657FB1">
        <w:t xml:space="preserve">During the </w:t>
      </w:r>
      <w:bookmarkStart w:id="90" w:name="_Toc451621293"/>
      <w:bookmarkStart w:id="91" w:name="_Toc451624288"/>
      <w:r w:rsidR="00657FB1" w:rsidRPr="00657FB1">
        <w:t>Round-table sessions</w:t>
      </w:r>
      <w:bookmarkEnd w:id="90"/>
      <w:bookmarkEnd w:id="91"/>
      <w:r w:rsidR="00657FB1">
        <w:t xml:space="preserve"> the following procedures are followed: All stakeholders present themselves and what they bring to the table; Run a brainstorming during a defined period of time and conclude it; Narrow down the discussion towards expected outcome and outputs from the collaboration and method for collaboration; Agree on follow-ups, activity plan and where and when to meet again, and appoint a coordinator; Report summarising the Brainstorming session, Expected output and outcome, Method for collaboration, Activity plan; Information on next meeting and assigned coordinator.</w:t>
      </w:r>
      <w:r w:rsidR="0001730A">
        <w:t xml:space="preserve"> </w:t>
      </w:r>
      <w:r>
        <w:t xml:space="preserve">It also includes meetings with and visits to local communities.  The purpose is to encourage a dialog between academia and society stakeholders, to capture topics that need to be researched as well as support the implementing of new scientific </w:t>
      </w:r>
      <w:r w:rsidR="00780B25">
        <w:t>outcome</w:t>
      </w:r>
      <w:r>
        <w:t xml:space="preserve">. </w:t>
      </w:r>
      <w:r w:rsidR="00657FB1" w:rsidRPr="00657FB1">
        <w:t>Field visits</w:t>
      </w:r>
      <w:r w:rsidR="00657FB1">
        <w:t xml:space="preserve"> are arranged with the purpose of sharing knowledge about realities on the ground. Questionnaires are developed and after the visit the </w:t>
      </w:r>
      <w:r w:rsidR="00780B25">
        <w:t>outcome</w:t>
      </w:r>
      <w:r w:rsidR="00657FB1">
        <w:t xml:space="preserve"> are analysed.</w:t>
      </w:r>
      <w:r w:rsidR="0001730A">
        <w:t xml:space="preserve"> </w:t>
      </w:r>
      <w:r>
        <w:t>The workshops also contribute to the generation of sustainable networks between researchers.</w:t>
      </w:r>
      <w:r w:rsidRPr="004465B3">
        <w:t xml:space="preserve"> </w:t>
      </w:r>
    </w:p>
    <w:p w:rsidR="00594B2A" w:rsidRDefault="00594B2A" w:rsidP="00594B2A">
      <w:pPr>
        <w:pStyle w:val="Heading2"/>
      </w:pPr>
      <w:bookmarkStart w:id="92" w:name="_Toc451703420"/>
      <w:r>
        <w:t>Sustainable economy</w:t>
      </w:r>
      <w:bookmarkEnd w:id="92"/>
    </w:p>
    <w:p w:rsidR="00594B2A" w:rsidRDefault="00594B2A" w:rsidP="00594B2A">
      <w:r>
        <w:t>The programme should also aim to be financially self-sustained with time, thus the programme shall have a build in component generating a sustainable economy.</w:t>
      </w:r>
    </w:p>
    <w:p w:rsidR="005175B6" w:rsidRDefault="005175B6" w:rsidP="00594B2A">
      <w:pPr>
        <w:pStyle w:val="Heading2"/>
      </w:pPr>
      <w:bookmarkStart w:id="93" w:name="_Toc451703421"/>
      <w:r>
        <w:t>Outcome planning and evaluation</w:t>
      </w:r>
      <w:bookmarkEnd w:id="93"/>
    </w:p>
    <w:p w:rsidR="005175B6" w:rsidRDefault="005175B6" w:rsidP="00594B2A">
      <w:r>
        <w:t xml:space="preserve">Each programme builds on the </w:t>
      </w:r>
      <w:r w:rsidRPr="00225CA3">
        <w:t>Real-time Outcome Planning and Evaluation tool</w:t>
      </w:r>
      <w:r>
        <w:rPr>
          <w:b/>
        </w:rPr>
        <w:t xml:space="preserve"> </w:t>
      </w:r>
      <w:r w:rsidRPr="00A82A7F">
        <w:t xml:space="preserve">(ROPE) </w:t>
      </w:r>
      <w:r>
        <w:t xml:space="preserve">which </w:t>
      </w:r>
      <w:r w:rsidRPr="00A82A7F">
        <w:t xml:space="preserve">measures whether the support provided by the </w:t>
      </w:r>
      <w:r>
        <w:t>Programme</w:t>
      </w:r>
      <w:r w:rsidRPr="00A82A7F">
        <w:t xml:space="preserve"> partner enabled the Target partners to</w:t>
      </w:r>
      <w:r>
        <w:t xml:space="preserve"> be successful. ROPE is presented elsewhere.  </w:t>
      </w:r>
    </w:p>
    <w:p w:rsidR="005175B6" w:rsidRDefault="005175B6" w:rsidP="00594B2A">
      <w:pPr>
        <w:pStyle w:val="Heading2"/>
        <w:rPr>
          <w:lang w:val="en-US"/>
        </w:rPr>
      </w:pPr>
      <w:bookmarkStart w:id="94" w:name="_Toc451703422"/>
      <w:r w:rsidRPr="007D45DB">
        <w:rPr>
          <w:lang w:val="en-US"/>
        </w:rPr>
        <w:t>Train trainers</w:t>
      </w:r>
      <w:bookmarkEnd w:id="94"/>
    </w:p>
    <w:p w:rsidR="005175B6" w:rsidRPr="00E07480" w:rsidRDefault="005175B6" w:rsidP="00594B2A">
      <w:pPr>
        <w:rPr>
          <w:lang w:val="en-US"/>
        </w:rPr>
      </w:pPr>
      <w:r w:rsidRPr="00E07480">
        <w:t xml:space="preserve">In parallel and within the workshops and the </w:t>
      </w:r>
      <w:r>
        <w:t xml:space="preserve">implementation of </w:t>
      </w:r>
      <w:r w:rsidRPr="00E07480">
        <w:t xml:space="preserve">support </w:t>
      </w:r>
      <w:r>
        <w:t>programmes,</w:t>
      </w:r>
      <w:r w:rsidRPr="00E07480">
        <w:t xml:space="preserve"> training is provided </w:t>
      </w:r>
      <w:r>
        <w:t>for</w:t>
      </w:r>
      <w:r w:rsidRPr="00E07480">
        <w:t xml:space="preserve"> potential trainers</w:t>
      </w:r>
      <w:r>
        <w:t>. The potential trainers are selected by those</w:t>
      </w:r>
      <w:r w:rsidRPr="00E07480">
        <w:t xml:space="preserve"> who have special skills in supporting others, scientific capacity and training experience. </w:t>
      </w:r>
      <w:r>
        <w:t>Besides knowledge t</w:t>
      </w:r>
      <w:r w:rsidRPr="00E07480">
        <w:t>he trainers are provided with training material and are supported through a trainer’s network.</w:t>
      </w:r>
    </w:p>
    <w:p w:rsidR="008A1377" w:rsidRPr="00E4392A" w:rsidRDefault="008A1377" w:rsidP="0001730A">
      <w:pPr>
        <w:pStyle w:val="Heading1"/>
        <w:shd w:val="clear" w:color="auto" w:fill="EEECE1" w:themeFill="background2"/>
        <w:rPr>
          <w:lang w:val="en-US"/>
        </w:rPr>
      </w:pPr>
      <w:bookmarkStart w:id="95" w:name="_Toc451703423"/>
      <w:bookmarkStart w:id="96" w:name="_Toc234072121"/>
      <w:bookmarkStart w:id="97" w:name="_Toc273527020"/>
      <w:bookmarkEnd w:id="5"/>
      <w:bookmarkEnd w:id="30"/>
      <w:bookmarkEnd w:id="31"/>
      <w:bookmarkEnd w:id="32"/>
      <w:bookmarkEnd w:id="33"/>
      <w:bookmarkEnd w:id="88"/>
      <w:r w:rsidRPr="00E4392A">
        <w:rPr>
          <w:lang w:val="en-US"/>
        </w:rPr>
        <w:t xml:space="preserve">The </w:t>
      </w:r>
      <w:r>
        <w:rPr>
          <w:lang w:val="en-US"/>
        </w:rPr>
        <w:t>Programme</w:t>
      </w:r>
      <w:r w:rsidRPr="00E4392A">
        <w:rPr>
          <w:lang w:val="en-US"/>
        </w:rPr>
        <w:t xml:space="preserve"> team</w:t>
      </w:r>
      <w:bookmarkEnd w:id="95"/>
    </w:p>
    <w:p w:rsidR="008A1377" w:rsidRDefault="008A1377" w:rsidP="008A1377">
      <w:r>
        <w:t xml:space="preserve">A team of senior professionals with extensive experience from scientific capacity strengthening programmes in lower income countries is ready to respond immediately to the implementation of the support programmes. The programme team has a strong commitment and are willing to do their very best to strengthen scientific capacity in lower income countries. The programme also benefits from a dynamic and well established network of individuals, NGO´s, CSO´s, academia, and enterprises which captures knowledge and experience of the situation on ground and ensures needs driven programme. </w:t>
      </w:r>
    </w:p>
    <w:p w:rsidR="008A1377" w:rsidRDefault="008A1377" w:rsidP="0001730A">
      <w:pPr>
        <w:pStyle w:val="Heading1"/>
        <w:shd w:val="clear" w:color="auto" w:fill="EEECE1" w:themeFill="background2"/>
      </w:pPr>
      <w:bookmarkStart w:id="98" w:name="_Toc451703424"/>
      <w:r>
        <w:t>Finances</w:t>
      </w:r>
      <w:bookmarkEnd w:id="98"/>
    </w:p>
    <w:p w:rsidR="00732E1C" w:rsidRDefault="008A1377" w:rsidP="008A1377">
      <w:r>
        <w:t>HR&amp;S offers the services on a consultancy basis.</w:t>
      </w:r>
    </w:p>
    <w:p w:rsidR="009A58CD" w:rsidRPr="003B438C" w:rsidRDefault="008A1377" w:rsidP="003B438C">
      <w:r>
        <w:t>It can also be possible to develop a joint grant application to get started</w:t>
      </w:r>
      <w:r w:rsidR="005922AB">
        <w:t>, and the</w:t>
      </w:r>
      <w:r>
        <w:t xml:space="preserve"> design of the programme </w:t>
      </w:r>
      <w:r w:rsidR="005922AB">
        <w:t>is the complemented with</w:t>
      </w:r>
      <w:r>
        <w:t xml:space="preserve"> sustainable economy and institutional capacity. </w:t>
      </w:r>
      <w:r w:rsidR="005922AB">
        <w:br/>
      </w:r>
      <w:r w:rsidR="00732E1C">
        <w:t>The fundraising wo</w:t>
      </w:r>
      <w:r w:rsidR="005922AB">
        <w:t>rk can be structured as follows:</w:t>
      </w:r>
      <w:r w:rsidR="00732E1C">
        <w:t xml:space="preserve"> A fundraising committee with three - five members is appointed</w:t>
      </w:r>
      <w:r w:rsidR="005922AB">
        <w:t xml:space="preserve"> in the Target country</w:t>
      </w:r>
      <w:r w:rsidR="00732E1C">
        <w:t>. The team gets basic fundraising training and a small reward for their extra work. The fundraising committee meet</w:t>
      </w:r>
      <w:r w:rsidR="005922AB">
        <w:t>s</w:t>
      </w:r>
      <w:r w:rsidR="00732E1C">
        <w:t xml:space="preserve"> a certain period of time a certain day</w:t>
      </w:r>
      <w:r w:rsidR="005922AB">
        <w:t xml:space="preserve"> each week;</w:t>
      </w:r>
      <w:r w:rsidR="00732E1C">
        <w:t xml:space="preserve"> maybe three hours every Monday afternoon. The task of the team is to </w:t>
      </w:r>
      <w:r w:rsidR="005922AB">
        <w:t>benefit from I</w:t>
      </w:r>
      <w:r w:rsidR="00732E1C">
        <w:t xml:space="preserve">nternet to search for grant opportunities. </w:t>
      </w:r>
      <w:r w:rsidR="00A4278E">
        <w:t xml:space="preserve">The committee will develop draft proposals, which will be processed by HR&amp;S before being submitted to donors. </w:t>
      </w:r>
      <w:bookmarkStart w:id="99" w:name="_Toc273527022"/>
      <w:bookmarkEnd w:id="96"/>
      <w:bookmarkEnd w:id="97"/>
      <w:r w:rsidR="00657FB1">
        <w:br w:type="page"/>
      </w:r>
      <w:bookmarkStart w:id="100" w:name="_GoBack"/>
      <w:bookmarkEnd w:id="99"/>
      <w:bookmarkEnd w:id="100"/>
    </w:p>
    <w:p w:rsidR="00BF7AC0" w:rsidRPr="00BF7AC0" w:rsidRDefault="00BF7AC0" w:rsidP="00711FBF">
      <w:pPr>
        <w:rPr>
          <w:sz w:val="20"/>
          <w:lang w:val="en-US"/>
        </w:rPr>
      </w:pPr>
    </w:p>
    <w:sectPr w:rsidR="00BF7AC0" w:rsidRPr="00BF7AC0" w:rsidSect="0003190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9C" w:rsidRDefault="00D1019C" w:rsidP="00760511">
      <w:pPr>
        <w:spacing w:after="0" w:line="240" w:lineRule="auto"/>
      </w:pPr>
      <w:r>
        <w:separator/>
      </w:r>
    </w:p>
  </w:endnote>
  <w:endnote w:type="continuationSeparator" w:id="0">
    <w:p w:rsidR="00D1019C" w:rsidRDefault="00D1019C" w:rsidP="0076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9C" w:rsidRDefault="00D1019C" w:rsidP="00760511">
      <w:pPr>
        <w:spacing w:after="0" w:line="240" w:lineRule="auto"/>
      </w:pPr>
      <w:r>
        <w:separator/>
      </w:r>
    </w:p>
  </w:footnote>
  <w:footnote w:type="continuationSeparator" w:id="0">
    <w:p w:rsidR="00D1019C" w:rsidRDefault="00D1019C" w:rsidP="00760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5E5"/>
    <w:multiLevelType w:val="hybridMultilevel"/>
    <w:tmpl w:val="45FA1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44123"/>
    <w:multiLevelType w:val="multilevel"/>
    <w:tmpl w:val="9566F468"/>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1C5B63"/>
    <w:multiLevelType w:val="hybridMultilevel"/>
    <w:tmpl w:val="067E8AE2"/>
    <w:lvl w:ilvl="0" w:tplc="041D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2A41"/>
    <w:multiLevelType w:val="hybridMultilevel"/>
    <w:tmpl w:val="3F40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5DE3"/>
    <w:multiLevelType w:val="hybridMultilevel"/>
    <w:tmpl w:val="2B8E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832E8"/>
    <w:multiLevelType w:val="hybridMultilevel"/>
    <w:tmpl w:val="3A38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D5E6F"/>
    <w:multiLevelType w:val="multilevel"/>
    <w:tmpl w:val="52BEBA20"/>
    <w:lvl w:ilvl="0">
      <w:start w:val="1"/>
      <w:numFmt w:val="decimal"/>
      <w:pStyle w:val="Heading1"/>
      <w:lvlText w:val="%1."/>
      <w:lvlJc w:val="left"/>
      <w:pPr>
        <w:ind w:left="360" w:hanging="360"/>
      </w:pPr>
    </w:lvl>
    <w:lvl w:ilvl="1">
      <w:start w:val="5"/>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080" w:hanging="1440"/>
      </w:pPr>
      <w:rPr>
        <w:rFonts w:hint="default"/>
      </w:rPr>
    </w:lvl>
  </w:abstractNum>
  <w:abstractNum w:abstractNumId="7" w15:restartNumberingAfterBreak="0">
    <w:nsid w:val="186F013D"/>
    <w:multiLevelType w:val="hybridMultilevel"/>
    <w:tmpl w:val="6016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C7749"/>
    <w:multiLevelType w:val="hybridMultilevel"/>
    <w:tmpl w:val="DB90C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6E4079"/>
    <w:multiLevelType w:val="hybridMultilevel"/>
    <w:tmpl w:val="63EE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0327B"/>
    <w:multiLevelType w:val="hybridMultilevel"/>
    <w:tmpl w:val="640E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B7058"/>
    <w:multiLevelType w:val="hybridMultilevel"/>
    <w:tmpl w:val="A6AC9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61580"/>
    <w:multiLevelType w:val="hybridMultilevel"/>
    <w:tmpl w:val="067E8AE2"/>
    <w:lvl w:ilvl="0" w:tplc="041D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F5408"/>
    <w:multiLevelType w:val="hybridMultilevel"/>
    <w:tmpl w:val="DE26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5426A"/>
    <w:multiLevelType w:val="hybridMultilevel"/>
    <w:tmpl w:val="2AEE78D2"/>
    <w:lvl w:ilvl="0" w:tplc="0930D1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94014"/>
    <w:multiLevelType w:val="hybridMultilevel"/>
    <w:tmpl w:val="F66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D1C17"/>
    <w:multiLevelType w:val="hybridMultilevel"/>
    <w:tmpl w:val="92F426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0F58F6"/>
    <w:multiLevelType w:val="hybridMultilevel"/>
    <w:tmpl w:val="3E16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428A3"/>
    <w:multiLevelType w:val="hybridMultilevel"/>
    <w:tmpl w:val="C9E2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284960"/>
    <w:multiLevelType w:val="hybridMultilevel"/>
    <w:tmpl w:val="3812884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05E9D"/>
    <w:multiLevelType w:val="hybridMultilevel"/>
    <w:tmpl w:val="234E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377CB"/>
    <w:multiLevelType w:val="hybridMultilevel"/>
    <w:tmpl w:val="0A5C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B4282"/>
    <w:multiLevelType w:val="multilevel"/>
    <w:tmpl w:val="9566F468"/>
    <w:lvl w:ilvl="0">
      <w:start w:val="3"/>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AF5F3C"/>
    <w:multiLevelType w:val="hybridMultilevel"/>
    <w:tmpl w:val="7FA8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21FC7"/>
    <w:multiLevelType w:val="hybridMultilevel"/>
    <w:tmpl w:val="C03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15E66"/>
    <w:multiLevelType w:val="hybridMultilevel"/>
    <w:tmpl w:val="5882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A1E45"/>
    <w:multiLevelType w:val="hybridMultilevel"/>
    <w:tmpl w:val="086EE6A4"/>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2011BD"/>
    <w:multiLevelType w:val="hybridMultilevel"/>
    <w:tmpl w:val="1E7E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E6CE3"/>
    <w:multiLevelType w:val="multilevel"/>
    <w:tmpl w:val="FDAE888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4CB3B3A"/>
    <w:multiLevelType w:val="hybridMultilevel"/>
    <w:tmpl w:val="929AAC1C"/>
    <w:lvl w:ilvl="0" w:tplc="041D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62BEE"/>
    <w:multiLevelType w:val="hybridMultilevel"/>
    <w:tmpl w:val="0598E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374919"/>
    <w:multiLevelType w:val="hybridMultilevel"/>
    <w:tmpl w:val="32540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2A44EED"/>
    <w:multiLevelType w:val="hybridMultilevel"/>
    <w:tmpl w:val="4560CEC0"/>
    <w:lvl w:ilvl="0" w:tplc="0930D1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B4B72"/>
    <w:multiLevelType w:val="hybridMultilevel"/>
    <w:tmpl w:val="086EE6A4"/>
    <w:lvl w:ilvl="0" w:tplc="041D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DD28AD"/>
    <w:multiLevelType w:val="hybridMultilevel"/>
    <w:tmpl w:val="7206D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A7D5D"/>
    <w:multiLevelType w:val="hybridMultilevel"/>
    <w:tmpl w:val="7664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AB74A3"/>
    <w:multiLevelType w:val="hybridMultilevel"/>
    <w:tmpl w:val="496037F2"/>
    <w:lvl w:ilvl="0" w:tplc="DA4C2B9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6"/>
  </w:num>
  <w:num w:numId="2">
    <w:abstractNumId w:val="29"/>
  </w:num>
  <w:num w:numId="3">
    <w:abstractNumId w:val="27"/>
  </w:num>
  <w:num w:numId="4">
    <w:abstractNumId w:val="24"/>
  </w:num>
  <w:num w:numId="5">
    <w:abstractNumId w:val="3"/>
  </w:num>
  <w:num w:numId="6">
    <w:abstractNumId w:val="0"/>
  </w:num>
  <w:num w:numId="7">
    <w:abstractNumId w:val="36"/>
  </w:num>
  <w:num w:numId="8">
    <w:abstractNumId w:val="18"/>
  </w:num>
  <w:num w:numId="9">
    <w:abstractNumId w:val="7"/>
  </w:num>
  <w:num w:numId="10">
    <w:abstractNumId w:val="19"/>
  </w:num>
  <w:num w:numId="11">
    <w:abstractNumId w:val="20"/>
  </w:num>
  <w:num w:numId="12">
    <w:abstractNumId w:val="22"/>
  </w:num>
  <w:num w:numId="13">
    <w:abstractNumId w:val="1"/>
  </w:num>
  <w:num w:numId="14">
    <w:abstractNumId w:val="28"/>
  </w:num>
  <w:num w:numId="15">
    <w:abstractNumId w:val="16"/>
  </w:num>
  <w:num w:numId="16">
    <w:abstractNumId w:val="5"/>
  </w:num>
  <w:num w:numId="17">
    <w:abstractNumId w:val="12"/>
  </w:num>
  <w:num w:numId="18">
    <w:abstractNumId w:val="26"/>
  </w:num>
  <w:num w:numId="19">
    <w:abstractNumId w:val="33"/>
  </w:num>
  <w:num w:numId="20">
    <w:abstractNumId w:val="14"/>
  </w:num>
  <w:num w:numId="21">
    <w:abstractNumId w:val="2"/>
  </w:num>
  <w:num w:numId="22">
    <w:abstractNumId w:val="35"/>
  </w:num>
  <w:num w:numId="23">
    <w:abstractNumId w:val="15"/>
  </w:num>
  <w:num w:numId="24">
    <w:abstractNumId w:val="10"/>
  </w:num>
  <w:num w:numId="25">
    <w:abstractNumId w:val="13"/>
  </w:num>
  <w:num w:numId="26">
    <w:abstractNumId w:val="30"/>
  </w:num>
  <w:num w:numId="27">
    <w:abstractNumId w:val="8"/>
  </w:num>
  <w:num w:numId="28">
    <w:abstractNumId w:val="31"/>
  </w:num>
  <w:num w:numId="29">
    <w:abstractNumId w:val="17"/>
  </w:num>
  <w:num w:numId="30">
    <w:abstractNumId w:val="25"/>
  </w:num>
  <w:num w:numId="31">
    <w:abstractNumId w:val="21"/>
  </w:num>
  <w:num w:numId="32">
    <w:abstractNumId w:val="11"/>
  </w:num>
  <w:num w:numId="33">
    <w:abstractNumId w:val="32"/>
  </w:num>
  <w:num w:numId="34">
    <w:abstractNumId w:val="34"/>
  </w:num>
  <w:num w:numId="35">
    <w:abstractNumId w:val="23"/>
  </w:num>
  <w:num w:numId="36">
    <w:abstractNumId w:val="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CD"/>
    <w:rsid w:val="00015CD4"/>
    <w:rsid w:val="0001730A"/>
    <w:rsid w:val="00021131"/>
    <w:rsid w:val="000268D8"/>
    <w:rsid w:val="0003190C"/>
    <w:rsid w:val="00035497"/>
    <w:rsid w:val="00037366"/>
    <w:rsid w:val="000543BA"/>
    <w:rsid w:val="00067A5E"/>
    <w:rsid w:val="00067FAC"/>
    <w:rsid w:val="000763D1"/>
    <w:rsid w:val="00083654"/>
    <w:rsid w:val="000A49E7"/>
    <w:rsid w:val="000A7286"/>
    <w:rsid w:val="000B4FC5"/>
    <w:rsid w:val="001131EC"/>
    <w:rsid w:val="00114267"/>
    <w:rsid w:val="00132FB3"/>
    <w:rsid w:val="00141427"/>
    <w:rsid w:val="001425D7"/>
    <w:rsid w:val="00176009"/>
    <w:rsid w:val="001806E8"/>
    <w:rsid w:val="00184AC5"/>
    <w:rsid w:val="00190CA2"/>
    <w:rsid w:val="00191317"/>
    <w:rsid w:val="001A29A2"/>
    <w:rsid w:val="001A3925"/>
    <w:rsid w:val="001B71AB"/>
    <w:rsid w:val="001C0964"/>
    <w:rsid w:val="001F1F2D"/>
    <w:rsid w:val="001F5E24"/>
    <w:rsid w:val="00204CC3"/>
    <w:rsid w:val="002158DD"/>
    <w:rsid w:val="002171E0"/>
    <w:rsid w:val="0021778F"/>
    <w:rsid w:val="002223B5"/>
    <w:rsid w:val="00225CA3"/>
    <w:rsid w:val="00227B02"/>
    <w:rsid w:val="00234630"/>
    <w:rsid w:val="002379A6"/>
    <w:rsid w:val="0024346D"/>
    <w:rsid w:val="00244973"/>
    <w:rsid w:val="00250078"/>
    <w:rsid w:val="002506F2"/>
    <w:rsid w:val="00252F08"/>
    <w:rsid w:val="00261F92"/>
    <w:rsid w:val="00273D92"/>
    <w:rsid w:val="00275D84"/>
    <w:rsid w:val="00277318"/>
    <w:rsid w:val="002822AF"/>
    <w:rsid w:val="002825F6"/>
    <w:rsid w:val="00284893"/>
    <w:rsid w:val="002A3399"/>
    <w:rsid w:val="002D5FD8"/>
    <w:rsid w:val="002F59F0"/>
    <w:rsid w:val="003014FA"/>
    <w:rsid w:val="0032623E"/>
    <w:rsid w:val="00332B26"/>
    <w:rsid w:val="00334784"/>
    <w:rsid w:val="00343AB3"/>
    <w:rsid w:val="003556F7"/>
    <w:rsid w:val="00355CCF"/>
    <w:rsid w:val="00374FC5"/>
    <w:rsid w:val="00380CAE"/>
    <w:rsid w:val="00381FE4"/>
    <w:rsid w:val="00383534"/>
    <w:rsid w:val="003A2A32"/>
    <w:rsid w:val="003A362E"/>
    <w:rsid w:val="003B438C"/>
    <w:rsid w:val="003B7664"/>
    <w:rsid w:val="003C52FD"/>
    <w:rsid w:val="003C75E2"/>
    <w:rsid w:val="003D1C08"/>
    <w:rsid w:val="003D5141"/>
    <w:rsid w:val="003E6531"/>
    <w:rsid w:val="003F3340"/>
    <w:rsid w:val="0041056D"/>
    <w:rsid w:val="00427D26"/>
    <w:rsid w:val="004465B3"/>
    <w:rsid w:val="0044703F"/>
    <w:rsid w:val="004630ED"/>
    <w:rsid w:val="00473258"/>
    <w:rsid w:val="00485710"/>
    <w:rsid w:val="0049176B"/>
    <w:rsid w:val="004925EB"/>
    <w:rsid w:val="004A205C"/>
    <w:rsid w:val="004A296F"/>
    <w:rsid w:val="004B655F"/>
    <w:rsid w:val="004C3B14"/>
    <w:rsid w:val="004E7629"/>
    <w:rsid w:val="004E7D60"/>
    <w:rsid w:val="004F0D89"/>
    <w:rsid w:val="004F2024"/>
    <w:rsid w:val="004F2CDB"/>
    <w:rsid w:val="004F3B3C"/>
    <w:rsid w:val="004F6D3D"/>
    <w:rsid w:val="00507004"/>
    <w:rsid w:val="0051116C"/>
    <w:rsid w:val="00515103"/>
    <w:rsid w:val="005155BE"/>
    <w:rsid w:val="005171BE"/>
    <w:rsid w:val="005175B6"/>
    <w:rsid w:val="005335DA"/>
    <w:rsid w:val="00535AC7"/>
    <w:rsid w:val="005474FF"/>
    <w:rsid w:val="00562929"/>
    <w:rsid w:val="00570906"/>
    <w:rsid w:val="0057316F"/>
    <w:rsid w:val="00575D57"/>
    <w:rsid w:val="00576C1F"/>
    <w:rsid w:val="00582AA2"/>
    <w:rsid w:val="005832C1"/>
    <w:rsid w:val="005922AB"/>
    <w:rsid w:val="00594B2A"/>
    <w:rsid w:val="005A38BB"/>
    <w:rsid w:val="005B4141"/>
    <w:rsid w:val="005B67A4"/>
    <w:rsid w:val="005C4E57"/>
    <w:rsid w:val="005D0C7F"/>
    <w:rsid w:val="005D4E5D"/>
    <w:rsid w:val="005F2B3A"/>
    <w:rsid w:val="006012DA"/>
    <w:rsid w:val="00606B15"/>
    <w:rsid w:val="00610724"/>
    <w:rsid w:val="00630562"/>
    <w:rsid w:val="00640D49"/>
    <w:rsid w:val="0064235D"/>
    <w:rsid w:val="0065188C"/>
    <w:rsid w:val="00654827"/>
    <w:rsid w:val="00657FB1"/>
    <w:rsid w:val="00670825"/>
    <w:rsid w:val="0067712B"/>
    <w:rsid w:val="00687544"/>
    <w:rsid w:val="006A59C5"/>
    <w:rsid w:val="006B2DB3"/>
    <w:rsid w:val="006C415B"/>
    <w:rsid w:val="006C4738"/>
    <w:rsid w:val="006E720B"/>
    <w:rsid w:val="006E7C45"/>
    <w:rsid w:val="00711FBF"/>
    <w:rsid w:val="00713DE0"/>
    <w:rsid w:val="00723C52"/>
    <w:rsid w:val="00732E1C"/>
    <w:rsid w:val="00735FE7"/>
    <w:rsid w:val="00753B59"/>
    <w:rsid w:val="00760511"/>
    <w:rsid w:val="00761E4E"/>
    <w:rsid w:val="0076508B"/>
    <w:rsid w:val="007754BA"/>
    <w:rsid w:val="00780B25"/>
    <w:rsid w:val="00781802"/>
    <w:rsid w:val="0079281C"/>
    <w:rsid w:val="00792D3A"/>
    <w:rsid w:val="007A0425"/>
    <w:rsid w:val="007B0673"/>
    <w:rsid w:val="007B2183"/>
    <w:rsid w:val="007B4D4B"/>
    <w:rsid w:val="007C0699"/>
    <w:rsid w:val="007D25E8"/>
    <w:rsid w:val="007D45DB"/>
    <w:rsid w:val="007D636D"/>
    <w:rsid w:val="007E7842"/>
    <w:rsid w:val="007F2854"/>
    <w:rsid w:val="0080355B"/>
    <w:rsid w:val="00816A91"/>
    <w:rsid w:val="00823532"/>
    <w:rsid w:val="00835AFA"/>
    <w:rsid w:val="00840B76"/>
    <w:rsid w:val="0084283B"/>
    <w:rsid w:val="008456C3"/>
    <w:rsid w:val="008458C8"/>
    <w:rsid w:val="00871C79"/>
    <w:rsid w:val="00882552"/>
    <w:rsid w:val="00882E02"/>
    <w:rsid w:val="00892F9B"/>
    <w:rsid w:val="008A1377"/>
    <w:rsid w:val="008A6982"/>
    <w:rsid w:val="008B5AA6"/>
    <w:rsid w:val="008B602A"/>
    <w:rsid w:val="008C47B5"/>
    <w:rsid w:val="008F5F07"/>
    <w:rsid w:val="00900ED5"/>
    <w:rsid w:val="0090681A"/>
    <w:rsid w:val="00912456"/>
    <w:rsid w:val="009152A7"/>
    <w:rsid w:val="0091560C"/>
    <w:rsid w:val="0091700A"/>
    <w:rsid w:val="00925DBF"/>
    <w:rsid w:val="00927D70"/>
    <w:rsid w:val="00946607"/>
    <w:rsid w:val="00957021"/>
    <w:rsid w:val="00966141"/>
    <w:rsid w:val="00986C27"/>
    <w:rsid w:val="00994630"/>
    <w:rsid w:val="00994B36"/>
    <w:rsid w:val="00997318"/>
    <w:rsid w:val="009A2DA2"/>
    <w:rsid w:val="009A5277"/>
    <w:rsid w:val="009A58CD"/>
    <w:rsid w:val="009B693B"/>
    <w:rsid w:val="009D28C9"/>
    <w:rsid w:val="009E08A2"/>
    <w:rsid w:val="009E1D03"/>
    <w:rsid w:val="009E4C4E"/>
    <w:rsid w:val="009F7815"/>
    <w:rsid w:val="00A261F0"/>
    <w:rsid w:val="00A27603"/>
    <w:rsid w:val="00A304E6"/>
    <w:rsid w:val="00A4278E"/>
    <w:rsid w:val="00A45077"/>
    <w:rsid w:val="00A4647F"/>
    <w:rsid w:val="00A62DB8"/>
    <w:rsid w:val="00A7333C"/>
    <w:rsid w:val="00A81F1D"/>
    <w:rsid w:val="00A82A7F"/>
    <w:rsid w:val="00AD29FB"/>
    <w:rsid w:val="00AD65F9"/>
    <w:rsid w:val="00AF7CAA"/>
    <w:rsid w:val="00B14B3C"/>
    <w:rsid w:val="00B32065"/>
    <w:rsid w:val="00B81BF8"/>
    <w:rsid w:val="00B9336A"/>
    <w:rsid w:val="00BD1592"/>
    <w:rsid w:val="00BE12BE"/>
    <w:rsid w:val="00BF725B"/>
    <w:rsid w:val="00BF7AC0"/>
    <w:rsid w:val="00C07B06"/>
    <w:rsid w:val="00C117FB"/>
    <w:rsid w:val="00C23EDE"/>
    <w:rsid w:val="00C3025F"/>
    <w:rsid w:val="00C37F43"/>
    <w:rsid w:val="00C427ED"/>
    <w:rsid w:val="00C61B45"/>
    <w:rsid w:val="00C70C0D"/>
    <w:rsid w:val="00C748F4"/>
    <w:rsid w:val="00C75CFF"/>
    <w:rsid w:val="00C97090"/>
    <w:rsid w:val="00CB29D8"/>
    <w:rsid w:val="00CB3F5F"/>
    <w:rsid w:val="00CD4D9B"/>
    <w:rsid w:val="00CE7174"/>
    <w:rsid w:val="00CF1BB0"/>
    <w:rsid w:val="00D021DE"/>
    <w:rsid w:val="00D1019C"/>
    <w:rsid w:val="00D20AB6"/>
    <w:rsid w:val="00D27D5C"/>
    <w:rsid w:val="00D30F47"/>
    <w:rsid w:val="00D6785F"/>
    <w:rsid w:val="00D71A6E"/>
    <w:rsid w:val="00D727DA"/>
    <w:rsid w:val="00DB1628"/>
    <w:rsid w:val="00DC00E2"/>
    <w:rsid w:val="00DC638E"/>
    <w:rsid w:val="00DD0675"/>
    <w:rsid w:val="00DE5753"/>
    <w:rsid w:val="00E07480"/>
    <w:rsid w:val="00E16FA6"/>
    <w:rsid w:val="00E34711"/>
    <w:rsid w:val="00E4392A"/>
    <w:rsid w:val="00E446C9"/>
    <w:rsid w:val="00E50B20"/>
    <w:rsid w:val="00E552C4"/>
    <w:rsid w:val="00E7043F"/>
    <w:rsid w:val="00E754EF"/>
    <w:rsid w:val="00E91B01"/>
    <w:rsid w:val="00EA2F55"/>
    <w:rsid w:val="00EA5EBB"/>
    <w:rsid w:val="00EC7AB4"/>
    <w:rsid w:val="00ED2FC7"/>
    <w:rsid w:val="00ED5562"/>
    <w:rsid w:val="00EF3837"/>
    <w:rsid w:val="00EF3C49"/>
    <w:rsid w:val="00EF5B2A"/>
    <w:rsid w:val="00F02464"/>
    <w:rsid w:val="00F135D3"/>
    <w:rsid w:val="00F20BA9"/>
    <w:rsid w:val="00F24357"/>
    <w:rsid w:val="00F43014"/>
    <w:rsid w:val="00F44AF2"/>
    <w:rsid w:val="00F54D13"/>
    <w:rsid w:val="00F6464B"/>
    <w:rsid w:val="00F65593"/>
    <w:rsid w:val="00F655E7"/>
    <w:rsid w:val="00F71E50"/>
    <w:rsid w:val="00F8775C"/>
    <w:rsid w:val="00F90275"/>
    <w:rsid w:val="00FA0795"/>
    <w:rsid w:val="00FA5467"/>
    <w:rsid w:val="00FB1237"/>
    <w:rsid w:val="00FB2B58"/>
    <w:rsid w:val="00FE01EC"/>
    <w:rsid w:val="00FE0B23"/>
    <w:rsid w:val="00FE11A1"/>
    <w:rsid w:val="00FE1910"/>
    <w:rsid w:val="00FF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6310"/>
  <w15:docId w15:val="{7D7D0ECE-F1F0-4D26-A115-5E2459C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58C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58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58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A58CD"/>
    <w:rPr>
      <w:i/>
      <w:iCs/>
    </w:rPr>
  </w:style>
  <w:style w:type="paragraph" w:styleId="Subtitle">
    <w:name w:val="Subtitle"/>
    <w:basedOn w:val="Normal"/>
    <w:link w:val="SubtitleChar"/>
    <w:uiPriority w:val="11"/>
    <w:qFormat/>
    <w:rsid w:val="009A58CD"/>
    <w:pPr>
      <w:spacing w:after="0" w:line="240" w:lineRule="auto"/>
    </w:pPr>
    <w:rPr>
      <w:rFonts w:ascii="Times New Roman" w:eastAsia="Times New Roman" w:hAnsi="Times New Roman" w:cs="Times New Roman"/>
      <w:sz w:val="24"/>
      <w:szCs w:val="20"/>
      <w:lang w:val="en-US"/>
    </w:rPr>
  </w:style>
  <w:style w:type="character" w:customStyle="1" w:styleId="SubtitleChar">
    <w:name w:val="Subtitle Char"/>
    <w:basedOn w:val="DefaultParagraphFont"/>
    <w:link w:val="Subtitle"/>
    <w:uiPriority w:val="11"/>
    <w:rsid w:val="009A58CD"/>
    <w:rPr>
      <w:rFonts w:ascii="Times New Roman" w:eastAsia="Times New Roman" w:hAnsi="Times New Roman" w:cs="Times New Roman"/>
      <w:sz w:val="24"/>
      <w:szCs w:val="20"/>
      <w:lang w:val="en-US"/>
    </w:rPr>
  </w:style>
  <w:style w:type="paragraph" w:styleId="Title">
    <w:name w:val="Title"/>
    <w:basedOn w:val="Normal"/>
    <w:next w:val="Normal"/>
    <w:link w:val="TitleChar"/>
    <w:uiPriority w:val="10"/>
    <w:qFormat/>
    <w:rsid w:val="009A58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58C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A5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CD"/>
    <w:rPr>
      <w:rFonts w:ascii="Tahoma" w:hAnsi="Tahoma" w:cs="Tahoma"/>
      <w:sz w:val="16"/>
      <w:szCs w:val="16"/>
    </w:rPr>
  </w:style>
  <w:style w:type="character" w:customStyle="1" w:styleId="Heading1Char">
    <w:name w:val="Heading 1 Char"/>
    <w:basedOn w:val="DefaultParagraphFont"/>
    <w:link w:val="Heading1"/>
    <w:uiPriority w:val="9"/>
    <w:rsid w:val="009A5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5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58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A58CD"/>
    <w:pPr>
      <w:ind w:left="720"/>
      <w:contextualSpacing/>
    </w:pPr>
  </w:style>
  <w:style w:type="character" w:styleId="Hyperlink">
    <w:name w:val="Hyperlink"/>
    <w:basedOn w:val="DefaultParagraphFont"/>
    <w:uiPriority w:val="99"/>
    <w:unhideWhenUsed/>
    <w:rsid w:val="009A58CD"/>
    <w:rPr>
      <w:color w:val="0000FF" w:themeColor="hyperlink"/>
      <w:u w:val="single"/>
    </w:rPr>
  </w:style>
  <w:style w:type="character" w:styleId="IntenseEmphasis">
    <w:name w:val="Intense Emphasis"/>
    <w:basedOn w:val="DefaultParagraphFont"/>
    <w:uiPriority w:val="21"/>
    <w:qFormat/>
    <w:rsid w:val="009A58CD"/>
    <w:rPr>
      <w:b/>
      <w:bCs/>
      <w:i/>
      <w:iCs/>
      <w:color w:val="4F81BD"/>
    </w:rPr>
  </w:style>
  <w:style w:type="paragraph" w:styleId="FootnoteText">
    <w:name w:val="footnote text"/>
    <w:basedOn w:val="Normal"/>
    <w:link w:val="FootnoteTextChar"/>
    <w:uiPriority w:val="99"/>
    <w:unhideWhenUsed/>
    <w:rsid w:val="00760511"/>
    <w:pPr>
      <w:spacing w:after="0" w:line="240" w:lineRule="auto"/>
    </w:pPr>
    <w:rPr>
      <w:sz w:val="20"/>
      <w:szCs w:val="20"/>
    </w:rPr>
  </w:style>
  <w:style w:type="character" w:customStyle="1" w:styleId="FootnoteTextChar">
    <w:name w:val="Footnote Text Char"/>
    <w:basedOn w:val="DefaultParagraphFont"/>
    <w:link w:val="FootnoteText"/>
    <w:uiPriority w:val="99"/>
    <w:rsid w:val="00760511"/>
    <w:rPr>
      <w:sz w:val="20"/>
      <w:szCs w:val="20"/>
    </w:rPr>
  </w:style>
  <w:style w:type="character" w:styleId="FootnoteReference">
    <w:name w:val="footnote reference"/>
    <w:basedOn w:val="DefaultParagraphFont"/>
    <w:uiPriority w:val="99"/>
    <w:semiHidden/>
    <w:unhideWhenUsed/>
    <w:rsid w:val="00760511"/>
    <w:rPr>
      <w:vertAlign w:val="superscript"/>
    </w:rPr>
  </w:style>
  <w:style w:type="paragraph" w:customStyle="1" w:styleId="EndNoteBibliography">
    <w:name w:val="EndNote Bibliography"/>
    <w:basedOn w:val="Normal"/>
    <w:link w:val="EndNoteBibliographyChar"/>
    <w:rsid w:val="00823532"/>
    <w:pPr>
      <w:spacing w:line="240" w:lineRule="auto"/>
    </w:pPr>
    <w:rPr>
      <w:rFonts w:ascii="Calibri" w:eastAsia="ヒラギノ角ゴ Pro W3" w:hAnsi="Calibri" w:cs="Calibri"/>
      <w:noProof/>
      <w:color w:val="000000"/>
      <w:szCs w:val="24"/>
      <w:lang w:val="en-US"/>
    </w:rPr>
  </w:style>
  <w:style w:type="character" w:customStyle="1" w:styleId="EndNoteBibliographyChar">
    <w:name w:val="EndNote Bibliography Char"/>
    <w:basedOn w:val="DefaultParagraphFont"/>
    <w:link w:val="EndNoteBibliography"/>
    <w:rsid w:val="00823532"/>
    <w:rPr>
      <w:rFonts w:ascii="Calibri" w:eastAsia="ヒラギノ角ゴ Pro W3" w:hAnsi="Calibri" w:cs="Calibri"/>
      <w:noProof/>
      <w:color w:val="000000"/>
      <w:szCs w:val="24"/>
      <w:lang w:val="en-US"/>
    </w:rPr>
  </w:style>
  <w:style w:type="paragraph" w:styleId="TOCHeading">
    <w:name w:val="TOC Heading"/>
    <w:basedOn w:val="Heading1"/>
    <w:next w:val="Normal"/>
    <w:uiPriority w:val="39"/>
    <w:unhideWhenUsed/>
    <w:qFormat/>
    <w:rsid w:val="00946607"/>
    <w:pPr>
      <w:numPr>
        <w:numId w:val="0"/>
      </w:numPr>
      <w:outlineLvl w:val="9"/>
    </w:pPr>
    <w:rPr>
      <w:lang w:val="en-US"/>
    </w:rPr>
  </w:style>
  <w:style w:type="paragraph" w:styleId="TOC1">
    <w:name w:val="toc 1"/>
    <w:basedOn w:val="Normal"/>
    <w:next w:val="Normal"/>
    <w:autoRedefine/>
    <w:uiPriority w:val="39"/>
    <w:unhideWhenUsed/>
    <w:rsid w:val="00946607"/>
    <w:pPr>
      <w:spacing w:after="100"/>
    </w:pPr>
  </w:style>
  <w:style w:type="paragraph" w:styleId="TOC2">
    <w:name w:val="toc 2"/>
    <w:basedOn w:val="Normal"/>
    <w:next w:val="Normal"/>
    <w:autoRedefine/>
    <w:uiPriority w:val="39"/>
    <w:unhideWhenUsed/>
    <w:rsid w:val="00946607"/>
    <w:pPr>
      <w:spacing w:after="100"/>
      <w:ind w:left="220"/>
    </w:pPr>
  </w:style>
  <w:style w:type="paragraph" w:styleId="TOC3">
    <w:name w:val="toc 3"/>
    <w:basedOn w:val="Normal"/>
    <w:next w:val="Normal"/>
    <w:autoRedefine/>
    <w:uiPriority w:val="39"/>
    <w:unhideWhenUsed/>
    <w:rsid w:val="0094660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6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ion10.org"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humanrightsandscience.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0CDD50-4D00-46D4-A640-4270218CD710}" type="doc">
      <dgm:prSet loTypeId="urn:microsoft.com/office/officeart/2005/8/layout/hProcess9" loCatId="process" qsTypeId="urn:microsoft.com/office/officeart/2005/8/quickstyle/simple1" qsCatId="simple" csTypeId="urn:microsoft.com/office/officeart/2005/8/colors/accent1_2" csCatId="accent1" phldr="1"/>
      <dgm:spPr/>
    </dgm:pt>
    <dgm:pt modelId="{821C80CC-8D0F-412F-B911-2CB5623808CA}">
      <dgm:prSet phldrT="[Text]" custT="1"/>
      <dgm:spPr/>
      <dgm:t>
        <a:bodyPr/>
        <a:lstStyle/>
        <a:p>
          <a:r>
            <a:rPr lang="en-GB" sz="800"/>
            <a:t>Training where the basic aspects are shared</a:t>
          </a:r>
        </a:p>
      </dgm:t>
    </dgm:pt>
    <dgm:pt modelId="{E64F24C7-C469-4547-BC25-22F5EB921EAE}" type="parTrans" cxnId="{9EF35D16-7567-414F-B10B-0975C1FFA872}">
      <dgm:prSet/>
      <dgm:spPr/>
      <dgm:t>
        <a:bodyPr/>
        <a:lstStyle/>
        <a:p>
          <a:endParaRPr lang="en-GB" sz="2400"/>
        </a:p>
      </dgm:t>
    </dgm:pt>
    <dgm:pt modelId="{8D180620-8A53-4062-9196-671257B4F67A}" type="sibTrans" cxnId="{9EF35D16-7567-414F-B10B-0975C1FFA872}">
      <dgm:prSet/>
      <dgm:spPr/>
      <dgm:t>
        <a:bodyPr/>
        <a:lstStyle/>
        <a:p>
          <a:endParaRPr lang="en-GB" sz="2400"/>
        </a:p>
      </dgm:t>
    </dgm:pt>
    <dgm:pt modelId="{AF693D0B-7B2F-4914-9B6F-EB6E0965F7C3}">
      <dgm:prSet phldrT="[Text]" custT="1"/>
      <dgm:spPr/>
      <dgm:t>
        <a:bodyPr/>
        <a:lstStyle/>
        <a:p>
          <a:r>
            <a:rPr lang="en-GB" sz="800"/>
            <a:t>Workshop where the participants work on their their own material</a:t>
          </a:r>
        </a:p>
      </dgm:t>
    </dgm:pt>
    <dgm:pt modelId="{6C725C2D-32CA-47F7-BDD0-B8CD25F8A1CD}" type="parTrans" cxnId="{065AF324-3E74-443F-B577-E586158E11DE}">
      <dgm:prSet/>
      <dgm:spPr/>
      <dgm:t>
        <a:bodyPr/>
        <a:lstStyle/>
        <a:p>
          <a:endParaRPr lang="en-GB" sz="2400"/>
        </a:p>
      </dgm:t>
    </dgm:pt>
    <dgm:pt modelId="{888F9F93-ED08-4533-AF06-1AD61399252F}" type="sibTrans" cxnId="{065AF324-3E74-443F-B577-E586158E11DE}">
      <dgm:prSet/>
      <dgm:spPr/>
      <dgm:t>
        <a:bodyPr/>
        <a:lstStyle/>
        <a:p>
          <a:endParaRPr lang="en-GB" sz="2400"/>
        </a:p>
      </dgm:t>
    </dgm:pt>
    <dgm:pt modelId="{261EE466-5310-4B3C-B522-F9981F6B424C}">
      <dgm:prSet phldrT="[Text]" custT="1"/>
      <dgm:spPr/>
      <dgm:t>
        <a:bodyPr/>
        <a:lstStyle/>
        <a:p>
          <a:r>
            <a:rPr lang="en-GB" sz="800"/>
            <a:t>Own activity; for example sending an application to a grant giver of a manuscript to a journal</a:t>
          </a:r>
        </a:p>
      </dgm:t>
    </dgm:pt>
    <dgm:pt modelId="{0539C7E4-AD52-4E0B-816F-9640E99581F8}" type="parTrans" cxnId="{A1673458-9E64-4789-93A6-84EB69018D2C}">
      <dgm:prSet/>
      <dgm:spPr/>
      <dgm:t>
        <a:bodyPr/>
        <a:lstStyle/>
        <a:p>
          <a:endParaRPr lang="en-GB" sz="2400"/>
        </a:p>
      </dgm:t>
    </dgm:pt>
    <dgm:pt modelId="{65625FF7-40A1-4F92-BBFA-5413F6A7A6E7}" type="sibTrans" cxnId="{A1673458-9E64-4789-93A6-84EB69018D2C}">
      <dgm:prSet/>
      <dgm:spPr/>
      <dgm:t>
        <a:bodyPr/>
        <a:lstStyle/>
        <a:p>
          <a:endParaRPr lang="en-GB" sz="2400"/>
        </a:p>
      </dgm:t>
    </dgm:pt>
    <dgm:pt modelId="{F6AB046C-D28D-4FC5-983F-D6C1B29D0867}">
      <dgm:prSet phldrT="[Text]" custT="1"/>
      <dgm:spPr/>
      <dgm:t>
        <a:bodyPr/>
        <a:lstStyle/>
        <a:p>
          <a:r>
            <a:rPr lang="en-GB" sz="800"/>
            <a:t>Outreach where we visit communities and discuss with government an private sector</a:t>
          </a:r>
        </a:p>
      </dgm:t>
    </dgm:pt>
    <dgm:pt modelId="{4814F145-6EF2-4CD3-88BB-B6847DAB2B45}" type="parTrans" cxnId="{DDADECD2-2AEC-4E5C-9A5D-D658D0F523CA}">
      <dgm:prSet/>
      <dgm:spPr/>
      <dgm:t>
        <a:bodyPr/>
        <a:lstStyle/>
        <a:p>
          <a:endParaRPr lang="en-GB" sz="2400"/>
        </a:p>
      </dgm:t>
    </dgm:pt>
    <dgm:pt modelId="{3AF27FC3-FDE2-485B-AF42-0FC393097D3C}" type="sibTrans" cxnId="{DDADECD2-2AEC-4E5C-9A5D-D658D0F523CA}">
      <dgm:prSet/>
      <dgm:spPr/>
      <dgm:t>
        <a:bodyPr/>
        <a:lstStyle/>
        <a:p>
          <a:endParaRPr lang="en-GB" sz="2400"/>
        </a:p>
      </dgm:t>
    </dgm:pt>
    <dgm:pt modelId="{75302DF6-FC91-4298-A4A2-8286BB910799}">
      <dgm:prSet phldrT="[Text]" custT="1"/>
      <dgm:spPr/>
      <dgm:t>
        <a:bodyPr/>
        <a:lstStyle/>
        <a:p>
          <a:r>
            <a:rPr lang="en-GB" sz="800"/>
            <a:t>Reflection Workshop where we reflect on the outcome from own activity, such a reviewing comments from a grant giver of a journal.</a:t>
          </a:r>
        </a:p>
      </dgm:t>
    </dgm:pt>
    <dgm:pt modelId="{68F57CB7-0BF1-4B1C-A78E-F70FBFC143E2}" type="parTrans" cxnId="{882C1CD2-17FB-469D-9865-F0BC9FD3FE09}">
      <dgm:prSet/>
      <dgm:spPr/>
      <dgm:t>
        <a:bodyPr/>
        <a:lstStyle/>
        <a:p>
          <a:endParaRPr lang="en-GB" sz="2400"/>
        </a:p>
      </dgm:t>
    </dgm:pt>
    <dgm:pt modelId="{424485A8-BAED-4047-BBBC-A5D38825A1AF}" type="sibTrans" cxnId="{882C1CD2-17FB-469D-9865-F0BC9FD3FE09}">
      <dgm:prSet/>
      <dgm:spPr/>
      <dgm:t>
        <a:bodyPr/>
        <a:lstStyle/>
        <a:p>
          <a:endParaRPr lang="en-GB" sz="2400"/>
        </a:p>
      </dgm:t>
    </dgm:pt>
    <dgm:pt modelId="{E2F1FA66-BF09-45BD-98A2-4323CD0AEEDE}">
      <dgm:prSet phldrT="[Text]" custT="1"/>
      <dgm:spPr/>
      <dgm:t>
        <a:bodyPr/>
        <a:lstStyle/>
        <a:p>
          <a:r>
            <a:rPr lang="en-GB" sz="800"/>
            <a:t>Outreach</a:t>
          </a:r>
        </a:p>
      </dgm:t>
    </dgm:pt>
    <dgm:pt modelId="{36AC6F43-0BAD-45CB-8AAE-B8FA70AD3505}" type="parTrans" cxnId="{16352EEF-FDA8-4A6D-AD25-E54D3DFBB792}">
      <dgm:prSet/>
      <dgm:spPr/>
      <dgm:t>
        <a:bodyPr/>
        <a:lstStyle/>
        <a:p>
          <a:endParaRPr lang="en-GB" sz="2400"/>
        </a:p>
      </dgm:t>
    </dgm:pt>
    <dgm:pt modelId="{4768292A-8C84-40A3-B0CE-F01F4AFA3AE9}" type="sibTrans" cxnId="{16352EEF-FDA8-4A6D-AD25-E54D3DFBB792}">
      <dgm:prSet/>
      <dgm:spPr/>
      <dgm:t>
        <a:bodyPr/>
        <a:lstStyle/>
        <a:p>
          <a:endParaRPr lang="en-GB" sz="2400"/>
        </a:p>
      </dgm:t>
    </dgm:pt>
    <dgm:pt modelId="{D3CA3018-E3C5-42C4-A4C0-6BCDB7B98F57}">
      <dgm:prSet phldrT="[Text]" custT="1"/>
      <dgm:spPr/>
      <dgm:t>
        <a:bodyPr/>
        <a:lstStyle/>
        <a:p>
          <a:r>
            <a:rPr lang="en-GB" sz="800"/>
            <a:t>Own activity</a:t>
          </a:r>
        </a:p>
      </dgm:t>
    </dgm:pt>
    <dgm:pt modelId="{D046EC96-1F25-441E-A26F-2D071F521343}" type="parTrans" cxnId="{DB125A93-7B74-4998-9600-A3B747073FA9}">
      <dgm:prSet/>
      <dgm:spPr/>
      <dgm:t>
        <a:bodyPr/>
        <a:lstStyle/>
        <a:p>
          <a:endParaRPr lang="en-GB" sz="2400"/>
        </a:p>
      </dgm:t>
    </dgm:pt>
    <dgm:pt modelId="{7BBB7981-8200-4B63-BB14-E1FE6788BEF9}" type="sibTrans" cxnId="{DB125A93-7B74-4998-9600-A3B747073FA9}">
      <dgm:prSet/>
      <dgm:spPr/>
      <dgm:t>
        <a:bodyPr/>
        <a:lstStyle/>
        <a:p>
          <a:endParaRPr lang="en-GB" sz="2400"/>
        </a:p>
      </dgm:t>
    </dgm:pt>
    <dgm:pt modelId="{35A73DF3-F56A-4117-A8D7-A2ED8C7A07E5}">
      <dgm:prSet phldrT="[Text]" custT="1"/>
      <dgm:spPr/>
      <dgm:t>
        <a:bodyPr/>
        <a:lstStyle/>
        <a:p>
          <a:r>
            <a:rPr lang="en-GB" sz="800"/>
            <a:t>Follow-up</a:t>
          </a:r>
        </a:p>
      </dgm:t>
    </dgm:pt>
    <dgm:pt modelId="{820883E2-AAFC-47FC-82D9-85A39E5D41C5}" type="parTrans" cxnId="{E50D2629-4A88-42CA-8D15-FECA6B70F654}">
      <dgm:prSet/>
      <dgm:spPr/>
      <dgm:t>
        <a:bodyPr/>
        <a:lstStyle/>
        <a:p>
          <a:endParaRPr lang="en-GB" sz="2400"/>
        </a:p>
      </dgm:t>
    </dgm:pt>
    <dgm:pt modelId="{4D445178-A6A4-4EFE-B74F-DB6F218374A4}" type="sibTrans" cxnId="{E50D2629-4A88-42CA-8D15-FECA6B70F654}">
      <dgm:prSet/>
      <dgm:spPr/>
      <dgm:t>
        <a:bodyPr/>
        <a:lstStyle/>
        <a:p>
          <a:endParaRPr lang="en-GB" sz="2400"/>
        </a:p>
      </dgm:t>
    </dgm:pt>
    <dgm:pt modelId="{F4AC6B74-B7A2-4B5C-9DAD-F3ECF45B7FDA}" type="pres">
      <dgm:prSet presAssocID="{0F0CDD50-4D00-46D4-A640-4270218CD710}" presName="CompostProcess" presStyleCnt="0">
        <dgm:presLayoutVars>
          <dgm:dir/>
          <dgm:resizeHandles val="exact"/>
        </dgm:presLayoutVars>
      </dgm:prSet>
      <dgm:spPr/>
    </dgm:pt>
    <dgm:pt modelId="{79FA31CD-9016-4C17-A34E-316DFBB0C291}" type="pres">
      <dgm:prSet presAssocID="{0F0CDD50-4D00-46D4-A640-4270218CD710}" presName="arrow" presStyleLbl="bgShp" presStyleIdx="0" presStyleCnt="1"/>
      <dgm:spPr/>
    </dgm:pt>
    <dgm:pt modelId="{429F936C-49FB-4BA7-9031-9F111E47C5CA}" type="pres">
      <dgm:prSet presAssocID="{0F0CDD50-4D00-46D4-A640-4270218CD710}" presName="linearProcess" presStyleCnt="0"/>
      <dgm:spPr/>
    </dgm:pt>
    <dgm:pt modelId="{4C47335F-DEB3-4742-8B12-6CD08DAD578A}" type="pres">
      <dgm:prSet presAssocID="{821C80CC-8D0F-412F-B911-2CB5623808CA}" presName="textNode" presStyleLbl="node1" presStyleIdx="0" presStyleCnt="8">
        <dgm:presLayoutVars>
          <dgm:bulletEnabled val="1"/>
        </dgm:presLayoutVars>
      </dgm:prSet>
      <dgm:spPr/>
      <dgm:t>
        <a:bodyPr/>
        <a:lstStyle/>
        <a:p>
          <a:endParaRPr lang="en-GB"/>
        </a:p>
      </dgm:t>
    </dgm:pt>
    <dgm:pt modelId="{94BF01B7-DECA-4D7A-A5CB-9784E97F6AAD}" type="pres">
      <dgm:prSet presAssocID="{8D180620-8A53-4062-9196-671257B4F67A}" presName="sibTrans" presStyleCnt="0"/>
      <dgm:spPr/>
    </dgm:pt>
    <dgm:pt modelId="{B1D1290B-6105-4E77-94D1-7961130BD11B}" type="pres">
      <dgm:prSet presAssocID="{AF693D0B-7B2F-4914-9B6F-EB6E0965F7C3}" presName="textNode" presStyleLbl="node1" presStyleIdx="1" presStyleCnt="8">
        <dgm:presLayoutVars>
          <dgm:bulletEnabled val="1"/>
        </dgm:presLayoutVars>
      </dgm:prSet>
      <dgm:spPr/>
      <dgm:t>
        <a:bodyPr/>
        <a:lstStyle/>
        <a:p>
          <a:endParaRPr lang="en-GB"/>
        </a:p>
      </dgm:t>
    </dgm:pt>
    <dgm:pt modelId="{959EDA31-3810-4264-9808-D2B118D48D8B}" type="pres">
      <dgm:prSet presAssocID="{888F9F93-ED08-4533-AF06-1AD61399252F}" presName="sibTrans" presStyleCnt="0"/>
      <dgm:spPr/>
    </dgm:pt>
    <dgm:pt modelId="{58D71796-459E-40F8-B3C3-739D9BC1F751}" type="pres">
      <dgm:prSet presAssocID="{F6AB046C-D28D-4FC5-983F-D6C1B29D0867}" presName="textNode" presStyleLbl="node1" presStyleIdx="2" presStyleCnt="8">
        <dgm:presLayoutVars>
          <dgm:bulletEnabled val="1"/>
        </dgm:presLayoutVars>
      </dgm:prSet>
      <dgm:spPr/>
      <dgm:t>
        <a:bodyPr/>
        <a:lstStyle/>
        <a:p>
          <a:endParaRPr lang="en-GB"/>
        </a:p>
      </dgm:t>
    </dgm:pt>
    <dgm:pt modelId="{047FE31E-0C3C-4E59-841C-ACBFAF80270B}" type="pres">
      <dgm:prSet presAssocID="{3AF27FC3-FDE2-485B-AF42-0FC393097D3C}" presName="sibTrans" presStyleCnt="0"/>
      <dgm:spPr/>
    </dgm:pt>
    <dgm:pt modelId="{7888E478-EC2F-4D79-B8C9-7DA2DBFC70E0}" type="pres">
      <dgm:prSet presAssocID="{261EE466-5310-4B3C-B522-F9981F6B424C}" presName="textNode" presStyleLbl="node1" presStyleIdx="3" presStyleCnt="8">
        <dgm:presLayoutVars>
          <dgm:bulletEnabled val="1"/>
        </dgm:presLayoutVars>
      </dgm:prSet>
      <dgm:spPr/>
      <dgm:t>
        <a:bodyPr/>
        <a:lstStyle/>
        <a:p>
          <a:endParaRPr lang="en-GB"/>
        </a:p>
      </dgm:t>
    </dgm:pt>
    <dgm:pt modelId="{BFDFCD3E-6ACB-4EE0-9CD6-25A039761CC2}" type="pres">
      <dgm:prSet presAssocID="{65625FF7-40A1-4F92-BBFA-5413F6A7A6E7}" presName="sibTrans" presStyleCnt="0"/>
      <dgm:spPr/>
    </dgm:pt>
    <dgm:pt modelId="{19C12FD1-F97B-4ED7-B806-9483A360BED3}" type="pres">
      <dgm:prSet presAssocID="{75302DF6-FC91-4298-A4A2-8286BB910799}" presName="textNode" presStyleLbl="node1" presStyleIdx="4" presStyleCnt="8" custScaleY="113402">
        <dgm:presLayoutVars>
          <dgm:bulletEnabled val="1"/>
        </dgm:presLayoutVars>
      </dgm:prSet>
      <dgm:spPr/>
      <dgm:t>
        <a:bodyPr/>
        <a:lstStyle/>
        <a:p>
          <a:endParaRPr lang="en-GB"/>
        </a:p>
      </dgm:t>
    </dgm:pt>
    <dgm:pt modelId="{61588C0F-C18B-4E62-BD97-D067A4B6C50A}" type="pres">
      <dgm:prSet presAssocID="{424485A8-BAED-4047-BBBC-A5D38825A1AF}" presName="sibTrans" presStyleCnt="0"/>
      <dgm:spPr/>
    </dgm:pt>
    <dgm:pt modelId="{15A36C93-0FDF-4F35-BDB9-659CAA9EA924}" type="pres">
      <dgm:prSet presAssocID="{E2F1FA66-BF09-45BD-98A2-4323CD0AEEDE}" presName="textNode" presStyleLbl="node1" presStyleIdx="5" presStyleCnt="8">
        <dgm:presLayoutVars>
          <dgm:bulletEnabled val="1"/>
        </dgm:presLayoutVars>
      </dgm:prSet>
      <dgm:spPr/>
      <dgm:t>
        <a:bodyPr/>
        <a:lstStyle/>
        <a:p>
          <a:endParaRPr lang="en-GB"/>
        </a:p>
      </dgm:t>
    </dgm:pt>
    <dgm:pt modelId="{7981C8D0-B687-4E28-B54F-6FE3FBB2F014}" type="pres">
      <dgm:prSet presAssocID="{4768292A-8C84-40A3-B0CE-F01F4AFA3AE9}" presName="sibTrans" presStyleCnt="0"/>
      <dgm:spPr/>
    </dgm:pt>
    <dgm:pt modelId="{DDD4FAA7-2BE2-4DD3-99A0-24BF69B709EB}" type="pres">
      <dgm:prSet presAssocID="{D3CA3018-E3C5-42C4-A4C0-6BCDB7B98F57}" presName="textNode" presStyleLbl="node1" presStyleIdx="6" presStyleCnt="8">
        <dgm:presLayoutVars>
          <dgm:bulletEnabled val="1"/>
        </dgm:presLayoutVars>
      </dgm:prSet>
      <dgm:spPr/>
      <dgm:t>
        <a:bodyPr/>
        <a:lstStyle/>
        <a:p>
          <a:endParaRPr lang="en-GB"/>
        </a:p>
      </dgm:t>
    </dgm:pt>
    <dgm:pt modelId="{568FD8F7-2EA1-4B11-9902-6FAB8230EB5E}" type="pres">
      <dgm:prSet presAssocID="{7BBB7981-8200-4B63-BB14-E1FE6788BEF9}" presName="sibTrans" presStyleCnt="0"/>
      <dgm:spPr/>
    </dgm:pt>
    <dgm:pt modelId="{ACC818F9-28B0-43EE-949A-12BD8AD5C670}" type="pres">
      <dgm:prSet presAssocID="{35A73DF3-F56A-4117-A8D7-A2ED8C7A07E5}" presName="textNode" presStyleLbl="node1" presStyleIdx="7" presStyleCnt="8">
        <dgm:presLayoutVars>
          <dgm:bulletEnabled val="1"/>
        </dgm:presLayoutVars>
      </dgm:prSet>
      <dgm:spPr/>
      <dgm:t>
        <a:bodyPr/>
        <a:lstStyle/>
        <a:p>
          <a:endParaRPr lang="en-GB"/>
        </a:p>
      </dgm:t>
    </dgm:pt>
  </dgm:ptLst>
  <dgm:cxnLst>
    <dgm:cxn modelId="{433186B3-091B-45D1-966C-748B39EF90A2}" type="presOf" srcId="{261EE466-5310-4B3C-B522-F9981F6B424C}" destId="{7888E478-EC2F-4D79-B8C9-7DA2DBFC70E0}" srcOrd="0" destOrd="0" presId="urn:microsoft.com/office/officeart/2005/8/layout/hProcess9"/>
    <dgm:cxn modelId="{DB125A93-7B74-4998-9600-A3B747073FA9}" srcId="{0F0CDD50-4D00-46D4-A640-4270218CD710}" destId="{D3CA3018-E3C5-42C4-A4C0-6BCDB7B98F57}" srcOrd="6" destOrd="0" parTransId="{D046EC96-1F25-441E-A26F-2D071F521343}" sibTransId="{7BBB7981-8200-4B63-BB14-E1FE6788BEF9}"/>
    <dgm:cxn modelId="{89671A0C-F9CB-4939-B4AB-4112EE5FAC2B}" type="presOf" srcId="{821C80CC-8D0F-412F-B911-2CB5623808CA}" destId="{4C47335F-DEB3-4742-8B12-6CD08DAD578A}" srcOrd="0" destOrd="0" presId="urn:microsoft.com/office/officeart/2005/8/layout/hProcess9"/>
    <dgm:cxn modelId="{16352EEF-FDA8-4A6D-AD25-E54D3DFBB792}" srcId="{0F0CDD50-4D00-46D4-A640-4270218CD710}" destId="{E2F1FA66-BF09-45BD-98A2-4323CD0AEEDE}" srcOrd="5" destOrd="0" parTransId="{36AC6F43-0BAD-45CB-8AAE-B8FA70AD3505}" sibTransId="{4768292A-8C84-40A3-B0CE-F01F4AFA3AE9}"/>
    <dgm:cxn modelId="{A1673458-9E64-4789-93A6-84EB69018D2C}" srcId="{0F0CDD50-4D00-46D4-A640-4270218CD710}" destId="{261EE466-5310-4B3C-B522-F9981F6B424C}" srcOrd="3" destOrd="0" parTransId="{0539C7E4-AD52-4E0B-816F-9640E99581F8}" sibTransId="{65625FF7-40A1-4F92-BBFA-5413F6A7A6E7}"/>
    <dgm:cxn modelId="{19281B13-F230-41E1-843B-A98C17878635}" type="presOf" srcId="{F6AB046C-D28D-4FC5-983F-D6C1B29D0867}" destId="{58D71796-459E-40F8-B3C3-739D9BC1F751}" srcOrd="0" destOrd="0" presId="urn:microsoft.com/office/officeart/2005/8/layout/hProcess9"/>
    <dgm:cxn modelId="{882C1CD2-17FB-469D-9865-F0BC9FD3FE09}" srcId="{0F0CDD50-4D00-46D4-A640-4270218CD710}" destId="{75302DF6-FC91-4298-A4A2-8286BB910799}" srcOrd="4" destOrd="0" parTransId="{68F57CB7-0BF1-4B1C-A78E-F70FBFC143E2}" sibTransId="{424485A8-BAED-4047-BBBC-A5D38825A1AF}"/>
    <dgm:cxn modelId="{9EF35D16-7567-414F-B10B-0975C1FFA872}" srcId="{0F0CDD50-4D00-46D4-A640-4270218CD710}" destId="{821C80CC-8D0F-412F-B911-2CB5623808CA}" srcOrd="0" destOrd="0" parTransId="{E64F24C7-C469-4547-BC25-22F5EB921EAE}" sibTransId="{8D180620-8A53-4062-9196-671257B4F67A}"/>
    <dgm:cxn modelId="{6F844AB7-AF1B-4ECC-AE02-DD6E3B8E5A58}" type="presOf" srcId="{35A73DF3-F56A-4117-A8D7-A2ED8C7A07E5}" destId="{ACC818F9-28B0-43EE-949A-12BD8AD5C670}" srcOrd="0" destOrd="0" presId="urn:microsoft.com/office/officeart/2005/8/layout/hProcess9"/>
    <dgm:cxn modelId="{0B96E93F-86FD-4E4C-B6D2-4F5E839FD9F4}" type="presOf" srcId="{75302DF6-FC91-4298-A4A2-8286BB910799}" destId="{19C12FD1-F97B-4ED7-B806-9483A360BED3}" srcOrd="0" destOrd="0" presId="urn:microsoft.com/office/officeart/2005/8/layout/hProcess9"/>
    <dgm:cxn modelId="{F195806C-CE21-493D-BF8C-C8AA9B0228EE}" type="presOf" srcId="{D3CA3018-E3C5-42C4-A4C0-6BCDB7B98F57}" destId="{DDD4FAA7-2BE2-4DD3-99A0-24BF69B709EB}" srcOrd="0" destOrd="0" presId="urn:microsoft.com/office/officeart/2005/8/layout/hProcess9"/>
    <dgm:cxn modelId="{BB6754CB-7307-44C6-BF28-5B6B6EB7B820}" type="presOf" srcId="{E2F1FA66-BF09-45BD-98A2-4323CD0AEEDE}" destId="{15A36C93-0FDF-4F35-BDB9-659CAA9EA924}" srcOrd="0" destOrd="0" presId="urn:microsoft.com/office/officeart/2005/8/layout/hProcess9"/>
    <dgm:cxn modelId="{E50D2629-4A88-42CA-8D15-FECA6B70F654}" srcId="{0F0CDD50-4D00-46D4-A640-4270218CD710}" destId="{35A73DF3-F56A-4117-A8D7-A2ED8C7A07E5}" srcOrd="7" destOrd="0" parTransId="{820883E2-AAFC-47FC-82D9-85A39E5D41C5}" sibTransId="{4D445178-A6A4-4EFE-B74F-DB6F218374A4}"/>
    <dgm:cxn modelId="{1D28841A-2BA0-45D9-99AD-692EDF673742}" type="presOf" srcId="{AF693D0B-7B2F-4914-9B6F-EB6E0965F7C3}" destId="{B1D1290B-6105-4E77-94D1-7961130BD11B}" srcOrd="0" destOrd="0" presId="urn:microsoft.com/office/officeart/2005/8/layout/hProcess9"/>
    <dgm:cxn modelId="{065AF324-3E74-443F-B577-E586158E11DE}" srcId="{0F0CDD50-4D00-46D4-A640-4270218CD710}" destId="{AF693D0B-7B2F-4914-9B6F-EB6E0965F7C3}" srcOrd="1" destOrd="0" parTransId="{6C725C2D-32CA-47F7-BDD0-B8CD25F8A1CD}" sibTransId="{888F9F93-ED08-4533-AF06-1AD61399252F}"/>
    <dgm:cxn modelId="{D6BF17D4-5B3E-4D1A-B94C-4A3E550F0CBB}" type="presOf" srcId="{0F0CDD50-4D00-46D4-A640-4270218CD710}" destId="{F4AC6B74-B7A2-4B5C-9DAD-F3ECF45B7FDA}" srcOrd="0" destOrd="0" presId="urn:microsoft.com/office/officeart/2005/8/layout/hProcess9"/>
    <dgm:cxn modelId="{DDADECD2-2AEC-4E5C-9A5D-D658D0F523CA}" srcId="{0F0CDD50-4D00-46D4-A640-4270218CD710}" destId="{F6AB046C-D28D-4FC5-983F-D6C1B29D0867}" srcOrd="2" destOrd="0" parTransId="{4814F145-6EF2-4CD3-88BB-B6847DAB2B45}" sibTransId="{3AF27FC3-FDE2-485B-AF42-0FC393097D3C}"/>
    <dgm:cxn modelId="{615DD21B-955F-445B-9A78-1C2E8DD22209}" type="presParOf" srcId="{F4AC6B74-B7A2-4B5C-9DAD-F3ECF45B7FDA}" destId="{79FA31CD-9016-4C17-A34E-316DFBB0C291}" srcOrd="0" destOrd="0" presId="urn:microsoft.com/office/officeart/2005/8/layout/hProcess9"/>
    <dgm:cxn modelId="{9B7C98B1-939C-48D5-A393-8A0A3B1B9011}" type="presParOf" srcId="{F4AC6B74-B7A2-4B5C-9DAD-F3ECF45B7FDA}" destId="{429F936C-49FB-4BA7-9031-9F111E47C5CA}" srcOrd="1" destOrd="0" presId="urn:microsoft.com/office/officeart/2005/8/layout/hProcess9"/>
    <dgm:cxn modelId="{A244D5AE-B808-4A37-A709-9BB901871674}" type="presParOf" srcId="{429F936C-49FB-4BA7-9031-9F111E47C5CA}" destId="{4C47335F-DEB3-4742-8B12-6CD08DAD578A}" srcOrd="0" destOrd="0" presId="urn:microsoft.com/office/officeart/2005/8/layout/hProcess9"/>
    <dgm:cxn modelId="{D66BD3BD-C373-4626-AA19-2FD31C8EF1D7}" type="presParOf" srcId="{429F936C-49FB-4BA7-9031-9F111E47C5CA}" destId="{94BF01B7-DECA-4D7A-A5CB-9784E97F6AAD}" srcOrd="1" destOrd="0" presId="urn:microsoft.com/office/officeart/2005/8/layout/hProcess9"/>
    <dgm:cxn modelId="{A920F06B-EE48-4DAC-86BD-79A63D545F09}" type="presParOf" srcId="{429F936C-49FB-4BA7-9031-9F111E47C5CA}" destId="{B1D1290B-6105-4E77-94D1-7961130BD11B}" srcOrd="2" destOrd="0" presId="urn:microsoft.com/office/officeart/2005/8/layout/hProcess9"/>
    <dgm:cxn modelId="{105328F2-7270-458B-A2FC-7178FA584D29}" type="presParOf" srcId="{429F936C-49FB-4BA7-9031-9F111E47C5CA}" destId="{959EDA31-3810-4264-9808-D2B118D48D8B}" srcOrd="3" destOrd="0" presId="urn:microsoft.com/office/officeart/2005/8/layout/hProcess9"/>
    <dgm:cxn modelId="{87094275-D797-4B0B-AF72-0FA095912A84}" type="presParOf" srcId="{429F936C-49FB-4BA7-9031-9F111E47C5CA}" destId="{58D71796-459E-40F8-B3C3-739D9BC1F751}" srcOrd="4" destOrd="0" presId="urn:microsoft.com/office/officeart/2005/8/layout/hProcess9"/>
    <dgm:cxn modelId="{669B4795-E971-4235-842F-E97566699C65}" type="presParOf" srcId="{429F936C-49FB-4BA7-9031-9F111E47C5CA}" destId="{047FE31E-0C3C-4E59-841C-ACBFAF80270B}" srcOrd="5" destOrd="0" presId="urn:microsoft.com/office/officeart/2005/8/layout/hProcess9"/>
    <dgm:cxn modelId="{B28600EC-BA28-4B76-A0C6-77CB07E5A8FD}" type="presParOf" srcId="{429F936C-49FB-4BA7-9031-9F111E47C5CA}" destId="{7888E478-EC2F-4D79-B8C9-7DA2DBFC70E0}" srcOrd="6" destOrd="0" presId="urn:microsoft.com/office/officeart/2005/8/layout/hProcess9"/>
    <dgm:cxn modelId="{51044B78-1169-48B7-B861-7523106B6796}" type="presParOf" srcId="{429F936C-49FB-4BA7-9031-9F111E47C5CA}" destId="{BFDFCD3E-6ACB-4EE0-9CD6-25A039761CC2}" srcOrd="7" destOrd="0" presId="urn:microsoft.com/office/officeart/2005/8/layout/hProcess9"/>
    <dgm:cxn modelId="{76DF625C-5F5F-4B1E-87D6-83B823D3DA9B}" type="presParOf" srcId="{429F936C-49FB-4BA7-9031-9F111E47C5CA}" destId="{19C12FD1-F97B-4ED7-B806-9483A360BED3}" srcOrd="8" destOrd="0" presId="urn:microsoft.com/office/officeart/2005/8/layout/hProcess9"/>
    <dgm:cxn modelId="{C8AABCEE-A807-4EB0-84F9-2CC83B84742E}" type="presParOf" srcId="{429F936C-49FB-4BA7-9031-9F111E47C5CA}" destId="{61588C0F-C18B-4E62-BD97-D067A4B6C50A}" srcOrd="9" destOrd="0" presId="urn:microsoft.com/office/officeart/2005/8/layout/hProcess9"/>
    <dgm:cxn modelId="{31191825-B290-4013-9641-BF13E40D589F}" type="presParOf" srcId="{429F936C-49FB-4BA7-9031-9F111E47C5CA}" destId="{15A36C93-0FDF-4F35-BDB9-659CAA9EA924}" srcOrd="10" destOrd="0" presId="urn:microsoft.com/office/officeart/2005/8/layout/hProcess9"/>
    <dgm:cxn modelId="{BEDF96F5-CE54-4B95-B818-151962296003}" type="presParOf" srcId="{429F936C-49FB-4BA7-9031-9F111E47C5CA}" destId="{7981C8D0-B687-4E28-B54F-6FE3FBB2F014}" srcOrd="11" destOrd="0" presId="urn:microsoft.com/office/officeart/2005/8/layout/hProcess9"/>
    <dgm:cxn modelId="{7A443368-EFA1-489D-BB95-7A7C5B1A7713}" type="presParOf" srcId="{429F936C-49FB-4BA7-9031-9F111E47C5CA}" destId="{DDD4FAA7-2BE2-4DD3-99A0-24BF69B709EB}" srcOrd="12" destOrd="0" presId="urn:microsoft.com/office/officeart/2005/8/layout/hProcess9"/>
    <dgm:cxn modelId="{CDADD4FB-E855-4E02-A010-6F4F84E7A17B}" type="presParOf" srcId="{429F936C-49FB-4BA7-9031-9F111E47C5CA}" destId="{568FD8F7-2EA1-4B11-9902-6FAB8230EB5E}" srcOrd="13" destOrd="0" presId="urn:microsoft.com/office/officeart/2005/8/layout/hProcess9"/>
    <dgm:cxn modelId="{104FCB78-68DE-4B53-842B-164F1C63F7C4}" type="presParOf" srcId="{429F936C-49FB-4BA7-9031-9F111E47C5CA}" destId="{ACC818F9-28B0-43EE-949A-12BD8AD5C670}" srcOrd="1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FA31CD-9016-4C17-A34E-316DFBB0C291}">
      <dsp:nvSpPr>
        <dsp:cNvPr id="0" name=""/>
        <dsp:cNvSpPr/>
      </dsp:nvSpPr>
      <dsp:spPr>
        <a:xfrm>
          <a:off x="464554" y="0"/>
          <a:ext cx="5264956" cy="308510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C47335F-DEB3-4742-8B12-6CD08DAD578A}">
      <dsp:nvSpPr>
        <dsp:cNvPr id="0" name=""/>
        <dsp:cNvSpPr/>
      </dsp:nvSpPr>
      <dsp:spPr>
        <a:xfrm>
          <a:off x="3024"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Training where the basic aspects are shared</a:t>
          </a:r>
        </a:p>
      </dsp:txBody>
      <dsp:txXfrm>
        <a:off x="35978" y="958485"/>
        <a:ext cx="609148" cy="1168134"/>
      </dsp:txXfrm>
    </dsp:sp>
    <dsp:sp modelId="{B1D1290B-6105-4E77-94D1-7961130BD11B}">
      <dsp:nvSpPr>
        <dsp:cNvPr id="0" name=""/>
        <dsp:cNvSpPr/>
      </dsp:nvSpPr>
      <dsp:spPr>
        <a:xfrm>
          <a:off x="790590"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Workshop where the participants work on their their own material</a:t>
          </a:r>
        </a:p>
      </dsp:txBody>
      <dsp:txXfrm>
        <a:off x="823544" y="958485"/>
        <a:ext cx="609148" cy="1168134"/>
      </dsp:txXfrm>
    </dsp:sp>
    <dsp:sp modelId="{58D71796-459E-40F8-B3C3-739D9BC1F751}">
      <dsp:nvSpPr>
        <dsp:cNvPr id="0" name=""/>
        <dsp:cNvSpPr/>
      </dsp:nvSpPr>
      <dsp:spPr>
        <a:xfrm>
          <a:off x="1578156"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Outreach where we visit communities and discuss with government an private sector</a:t>
          </a:r>
        </a:p>
      </dsp:txBody>
      <dsp:txXfrm>
        <a:off x="1611110" y="958485"/>
        <a:ext cx="609148" cy="1168134"/>
      </dsp:txXfrm>
    </dsp:sp>
    <dsp:sp modelId="{7888E478-EC2F-4D79-B8C9-7DA2DBFC70E0}">
      <dsp:nvSpPr>
        <dsp:cNvPr id="0" name=""/>
        <dsp:cNvSpPr/>
      </dsp:nvSpPr>
      <dsp:spPr>
        <a:xfrm>
          <a:off x="2365721"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Own activity; for example sending an application to a grant giver of a manuscript to a journal</a:t>
          </a:r>
        </a:p>
      </dsp:txBody>
      <dsp:txXfrm>
        <a:off x="2398675" y="958485"/>
        <a:ext cx="609148" cy="1168134"/>
      </dsp:txXfrm>
    </dsp:sp>
    <dsp:sp modelId="{19C12FD1-F97B-4ED7-B806-9483A360BED3}">
      <dsp:nvSpPr>
        <dsp:cNvPr id="0" name=""/>
        <dsp:cNvSpPr/>
      </dsp:nvSpPr>
      <dsp:spPr>
        <a:xfrm>
          <a:off x="3153287" y="842838"/>
          <a:ext cx="675056" cy="13994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Reflection Workshop where we reflect on the outcome from own activity, such a reviewing comments from a grant giver of a journal.</a:t>
          </a:r>
        </a:p>
      </dsp:txBody>
      <dsp:txXfrm>
        <a:off x="3186241" y="875792"/>
        <a:ext cx="609148" cy="1333520"/>
      </dsp:txXfrm>
    </dsp:sp>
    <dsp:sp modelId="{15A36C93-0FDF-4F35-BDB9-659CAA9EA924}">
      <dsp:nvSpPr>
        <dsp:cNvPr id="0" name=""/>
        <dsp:cNvSpPr/>
      </dsp:nvSpPr>
      <dsp:spPr>
        <a:xfrm>
          <a:off x="3940853"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Outreach</a:t>
          </a:r>
        </a:p>
      </dsp:txBody>
      <dsp:txXfrm>
        <a:off x="3973807" y="958485"/>
        <a:ext cx="609148" cy="1168134"/>
      </dsp:txXfrm>
    </dsp:sp>
    <dsp:sp modelId="{DDD4FAA7-2BE2-4DD3-99A0-24BF69B709EB}">
      <dsp:nvSpPr>
        <dsp:cNvPr id="0" name=""/>
        <dsp:cNvSpPr/>
      </dsp:nvSpPr>
      <dsp:spPr>
        <a:xfrm>
          <a:off x="4728419"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Own activity</a:t>
          </a:r>
        </a:p>
      </dsp:txBody>
      <dsp:txXfrm>
        <a:off x="4761373" y="958485"/>
        <a:ext cx="609148" cy="1168134"/>
      </dsp:txXfrm>
    </dsp:sp>
    <dsp:sp modelId="{ACC818F9-28B0-43EE-949A-12BD8AD5C670}">
      <dsp:nvSpPr>
        <dsp:cNvPr id="0" name=""/>
        <dsp:cNvSpPr/>
      </dsp:nvSpPr>
      <dsp:spPr>
        <a:xfrm>
          <a:off x="5515985" y="925531"/>
          <a:ext cx="675056" cy="123404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Follow-up</a:t>
          </a:r>
        </a:p>
      </dsp:txBody>
      <dsp:txXfrm>
        <a:off x="5548939" y="958485"/>
        <a:ext cx="609148" cy="116813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D9DA5-CDDB-4929-A620-0B04539A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4582</Words>
  <Characters>26119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cecilia.oman</dc:creator>
  <cp:lastModifiedBy>Cecilia Öman</cp:lastModifiedBy>
  <cp:revision>5</cp:revision>
  <dcterms:created xsi:type="dcterms:W3CDTF">2017-04-10T09:39:00Z</dcterms:created>
  <dcterms:modified xsi:type="dcterms:W3CDTF">2017-04-10T09:41:00Z</dcterms:modified>
</cp:coreProperties>
</file>