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34302205" w:displacedByCustomXml="next"/>
    <w:sdt>
      <w:sdtPr>
        <w:rPr>
          <w:rFonts w:asciiTheme="majorHAnsi" w:eastAsiaTheme="majorEastAsia" w:hAnsiTheme="majorHAnsi" w:cstheme="majorBidi"/>
          <w:sz w:val="72"/>
          <w:szCs w:val="72"/>
          <w:lang w:val="en-US"/>
        </w:rPr>
        <w:id w:val="227919"/>
        <w:docPartObj>
          <w:docPartGallery w:val="Cover Pages"/>
          <w:docPartUnique/>
        </w:docPartObj>
      </w:sdtPr>
      <w:sdtEndPr>
        <w:rPr>
          <w:rFonts w:ascii="Normal" w:eastAsia="Times New Roman" w:hAnsi="Normal" w:cs="Times New Roman"/>
          <w:sz w:val="24"/>
          <w:szCs w:val="20"/>
          <w:highlight w:val="yellow"/>
        </w:rPr>
      </w:sdtEndPr>
      <w:sdtContent>
        <w:p w:rsidR="00D2209A" w:rsidRPr="00D2209A" w:rsidRDefault="00B7643A" w:rsidP="00B7643A">
          <w:pPr>
            <w:pStyle w:val="NoSpacing"/>
            <w:jc w:val="right"/>
          </w:pPr>
          <w:r w:rsidRPr="00D2209A">
            <w:rPr>
              <w:noProof/>
              <w:lang w:val="en-GB" w:eastAsia="en-GB"/>
            </w:rPr>
            <mc:AlternateContent>
              <mc:Choice Requires="wps">
                <w:drawing>
                  <wp:anchor distT="0" distB="0" distL="114300" distR="114300" simplePos="0" relativeHeight="251660288" behindDoc="0" locked="0" layoutInCell="0" allowOverlap="1" wp14:anchorId="11C5C5BA" wp14:editId="6B3F1F8C">
                    <wp:simplePos x="0" y="0"/>
                    <wp:positionH relativeFrom="page">
                      <wp:align>center</wp:align>
                    </wp:positionH>
                    <wp:positionV relativeFrom="page">
                      <wp:align>bottom</wp:align>
                    </wp:positionV>
                    <wp:extent cx="7916545" cy="790575"/>
                    <wp:effectExtent l="10795" t="8255" r="10795" b="10795"/>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6545" cy="79057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23.35pt;height:62.25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" o:allowincell="f" fillcolor="#4bacc6 [3208]" strokecolor="#31849b [2408]">
                    <w10:wrap anchorx="page" anchory="page"/>
                  </v:rect>
                </w:pict>
              </mc:Fallback>
            </mc:AlternateContent>
          </w:r>
          <w:r w:rsidRPr="00D2209A">
            <w:rPr>
              <w:noProof/>
              <w:lang w:val="en-GB" w:eastAsia="en-GB"/>
            </w:rPr>
            <mc:AlternateContent>
              <mc:Choice Requires="wps">
                <w:drawing>
                  <wp:anchor distT="0" distB="0" distL="114300" distR="114300" simplePos="0" relativeHeight="251661312" behindDoc="0" locked="0" layoutInCell="0" allowOverlap="1" wp14:anchorId="6FAA39CA" wp14:editId="7077E501">
                    <wp:simplePos x="0" y="0"/>
                    <wp:positionH relativeFrom="page">
                      <wp:align>center</wp:align>
                    </wp:positionH>
                    <wp:positionV relativeFrom="topMargin">
                      <wp:align>top</wp:align>
                    </wp:positionV>
                    <wp:extent cx="7916545" cy="790575"/>
                    <wp:effectExtent l="10795" t="12700" r="10795" b="635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6545" cy="79057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23.35pt;height:62.25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" o:allowincell="f" fillcolor="#4bacc6 [3208]" strokecolor="#31849b [2408]">
                    <w10:wrap anchorx="page" anchory="margin"/>
                  </v:rect>
                </w:pict>
              </mc:Fallback>
            </mc:AlternateContent>
          </w:r>
        </w:p>
        <w:sdt>
          <w:sdtPr>
            <w:rPr>
              <w:rFonts w:asciiTheme="majorHAnsi" w:eastAsiaTheme="majorEastAsia" w:hAnsiTheme="majorHAnsi" w:cstheme="majorBidi"/>
              <w:sz w:val="72"/>
              <w:szCs w:val="72"/>
              <w:lang w:val="en-US"/>
            </w:rPr>
            <w:id w:val="1388531796"/>
            <w:docPartObj>
              <w:docPartGallery w:val="Cover Pages"/>
              <w:docPartUnique/>
            </w:docPartObj>
          </w:sdtPr>
          <w:sdtEndPr>
            <w:rPr>
              <w:rFonts w:ascii="Normal" w:eastAsia="Times New Roman" w:hAnsi="Normal" w:cs="Times New Roman"/>
              <w:sz w:val="24"/>
              <w:szCs w:val="20"/>
              <w:highlight w:val="yellow"/>
            </w:rPr>
          </w:sdtEndPr>
          <w:sdtContent>
            <w:p w:rsidR="00B7643A" w:rsidRPr="000F2BCD" w:rsidRDefault="00B7643A" w:rsidP="00B7643A">
              <w:pPr>
                <w:pStyle w:val="NoSpacing"/>
                <w:jc w:val="right"/>
                <w:rPr>
                  <w:b/>
                  <w:sz w:val="32"/>
                  <w:lang w:val="en-GB"/>
                </w:rPr>
              </w:pPr>
              <w:r>
                <w:rPr>
                  <w:noProof/>
                  <w:lang w:val="en-GB" w:eastAsia="en-GB"/>
                </w:rPr>
                <mc:AlternateContent>
                  <mc:Choice Requires="wps">
                    <w:drawing>
                      <wp:anchor distT="0" distB="0" distL="114300" distR="114300" simplePos="0" relativeHeight="251665408" behindDoc="0" locked="0" layoutInCell="0" allowOverlap="1" wp14:anchorId="3626DCE9" wp14:editId="0BF5A985">
                        <wp:simplePos x="0" y="0"/>
                        <wp:positionH relativeFrom="page">
                          <wp:align>center</wp:align>
                        </wp:positionH>
                        <wp:positionV relativeFrom="page">
                          <wp:align>bottom</wp:align>
                        </wp:positionV>
                        <wp:extent cx="7914640" cy="786765"/>
                        <wp:effectExtent l="0" t="0" r="24765" b="28575"/>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4640" cy="78676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6" o:spid="_x0000_s1026" style="position:absolute;margin-left:0;margin-top:0;width:623.2pt;height:61.95pt;z-index:25166540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" o:allowincell="f" fillcolor="#4bacc6 [3208]" strokecolor="#31849b [2408]">
                        <w10:wrap anchorx="page" anchory="page"/>
                      </v:rect>
                    </w:pict>
                  </mc:Fallback>
                </mc:AlternateContent>
              </w:r>
              <w:r>
                <w:rPr>
                  <w:noProof/>
                  <w:lang w:val="en-GB" w:eastAsia="en-GB"/>
                </w:rPr>
                <mc:AlternateContent>
                  <mc:Choice Requires="wps">
                    <w:drawing>
                      <wp:anchor distT="0" distB="0" distL="114300" distR="114300" simplePos="0" relativeHeight="251668480" behindDoc="0" locked="0" layoutInCell="0" allowOverlap="1" wp14:anchorId="6A7502BE" wp14:editId="25F73267">
                        <wp:simplePos x="0" y="0"/>
                        <wp:positionH relativeFrom="page">
                          <wp:align>center</wp:align>
                        </wp:positionH>
                        <wp:positionV relativeFrom="topMargin">
                          <wp:align>top</wp:align>
                        </wp:positionV>
                        <wp:extent cx="7914640" cy="786765"/>
                        <wp:effectExtent l="0" t="0" r="24765" b="28575"/>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4640" cy="78676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9" o:spid="_x0000_s1026" style="position:absolute;margin-left:0;margin-top:0;width:623.2pt;height:61.95pt;z-index:251668480;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" o:allowincell="f" fillcolor="#4bacc6 [3208]" strokecolor="#31849b [2408]">
                        <w10:wrap anchorx="page" anchory="margin"/>
                      </v:rect>
                    </w:pict>
                  </mc:Fallback>
                </mc:AlternateContent>
              </w:r>
              <w:r>
                <w:rPr>
                  <w:noProof/>
                  <w:lang w:val="en-GB" w:eastAsia="en-GB"/>
                </w:rPr>
                <mc:AlternateContent>
                  <mc:Choice Requires="wps">
                    <w:drawing>
                      <wp:anchor distT="0" distB="0" distL="114300" distR="114300" simplePos="0" relativeHeight="251669504" behindDoc="0" locked="0" layoutInCell="0" allowOverlap="1" wp14:anchorId="17556B2B" wp14:editId="42FD0A9E">
                        <wp:simplePos x="0" y="0"/>
                        <wp:positionH relativeFrom="page">
                          <wp:align>center</wp:align>
                        </wp:positionH>
                        <wp:positionV relativeFrom="page">
                          <wp:align>bottom</wp:align>
                        </wp:positionV>
                        <wp:extent cx="7922895" cy="795020"/>
                        <wp:effectExtent l="0" t="0" r="24765" b="28575"/>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895" cy="79502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10" o:spid="_x0000_s1026" style="position:absolute;margin-left:0;margin-top:0;width:623.85pt;height:62.6pt;z-index:25166950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" o:allowincell="f" fillcolor="#4bacc6 [3208]" strokecolor="#31849b [2408]">
                        <w10:wrap anchorx="page" anchory="page"/>
                      </v:rect>
                    </w:pict>
                  </mc:Fallback>
                </mc:AlternateContent>
              </w:r>
              <w:r>
                <w:rPr>
                  <w:noProof/>
                  <w:lang w:val="en-GB" w:eastAsia="en-GB"/>
                </w:rPr>
                <mc:AlternateContent>
                  <mc:Choice Requires="wps">
                    <w:drawing>
                      <wp:anchor distT="0" distB="0" distL="114300" distR="114300" simplePos="0" relativeHeight="251670528" behindDoc="0" locked="0" layoutInCell="0" allowOverlap="1" wp14:anchorId="008D1982" wp14:editId="401835FE">
                        <wp:simplePos x="0" y="0"/>
                        <wp:positionH relativeFrom="page">
                          <wp:align>center</wp:align>
                        </wp:positionH>
                        <wp:positionV relativeFrom="topMargin">
                          <wp:align>top</wp:align>
                        </wp:positionV>
                        <wp:extent cx="7922895" cy="795020"/>
                        <wp:effectExtent l="0" t="0" r="2476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895" cy="79502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11" o:spid="_x0000_s1026" style="position:absolute;margin-left:0;margin-top:0;width:623.85pt;height:62.6pt;z-index:25167052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" o:allowincell="f" fillcolor="#4bacc6 [3208]" strokecolor="#31849b [2408]">
                        <w10:wrap anchorx="page" anchory="margin"/>
                      </v:rect>
                    </w:pict>
                  </mc:Fallback>
                </mc:AlternateContent>
              </w:r>
              <w:r w:rsidR="00D53853">
                <w:rPr>
                  <w:noProof/>
                  <w:lang w:val="en-GB" w:eastAsia="en-GB"/>
                </w:rPr>
                <w:drawing>
                  <wp:inline distT="0" distB="0" distL="0" distR="0" wp14:anchorId="7BDC19BA" wp14:editId="45D3F2AD">
                    <wp:extent cx="1334135" cy="735330"/>
                    <wp:effectExtent l="0" t="0" r="0" b="7620"/>
                    <wp:docPr id="3" name="Picture 3" descr="D:\_RandS\Logo\_HR&amp;S_Logo\HR&amp;S_Logo\HR&amp;S_logo.jpg"/>
                    <wp:cNvGraphicFramePr/>
                    <a:graphic xmlns:a="http://schemas.openxmlformats.org/drawingml/2006/main">
                      <a:graphicData uri="http://schemas.openxmlformats.org/drawingml/2006/picture">
                        <pic:pic xmlns:pic="http://schemas.openxmlformats.org/drawingml/2006/picture">
                          <pic:nvPicPr>
                            <pic:cNvPr id="3" name="Picture 3" descr="D:\_RandS\Logo\_HR&amp;S_Logo\HR&amp;S_Logo\HR&amp;S_logo.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4135" cy="735330"/>
                            </a:xfrm>
                            <a:prstGeom prst="rect">
                              <a:avLst/>
                            </a:prstGeom>
                            <a:noFill/>
                            <a:ln>
                              <a:noFill/>
                            </a:ln>
                          </pic:spPr>
                        </pic:pic>
                      </a:graphicData>
                    </a:graphic>
                  </wp:inline>
                </w:drawing>
              </w:r>
            </w:p>
            <w:p w:rsidR="00B7643A" w:rsidRPr="00186088" w:rsidRDefault="00B7643A" w:rsidP="00B7643A"/>
            <w:p w:rsidR="007A0F78" w:rsidRDefault="007A0F78" w:rsidP="00B7643A">
              <w:pPr>
                <w:pStyle w:val="Title"/>
                <w:rPr>
                  <w:sz w:val="28"/>
                  <w:lang w:val="en-GB"/>
                </w:rPr>
              </w:pPr>
            </w:p>
            <w:p w:rsidR="008A1E81" w:rsidRPr="008A1E81" w:rsidRDefault="008A1E81" w:rsidP="008A1E81">
              <w:pPr>
                <w:rPr>
                  <w:lang w:val="en-GB"/>
                </w:rPr>
              </w:pPr>
            </w:p>
            <w:p w:rsidR="00B7643A" w:rsidRDefault="00B7643A" w:rsidP="00B7643A">
              <w:pPr>
                <w:pStyle w:val="Title"/>
                <w:rPr>
                  <w:lang w:val="en-GB"/>
                </w:rPr>
              </w:pPr>
              <w:r w:rsidRPr="00436F35">
                <w:rPr>
                  <w:sz w:val="28"/>
                  <w:lang w:val="en-GB"/>
                </w:rPr>
                <w:br/>
              </w:r>
              <w:r w:rsidRPr="004C3261">
                <w:rPr>
                  <w:lang w:val="en-GB"/>
                </w:rPr>
                <w:t>Functioning Advanced Scientific Equipment (FAST)</w:t>
              </w:r>
            </w:p>
            <w:p w:rsidR="007A0F78" w:rsidRDefault="00B7643A" w:rsidP="00B7643A">
              <w:pPr>
                <w:pStyle w:val="Title"/>
              </w:pPr>
              <w:r>
                <w:br/>
              </w:r>
              <w:r w:rsidR="007A0F78">
                <w:t>Operational plan</w:t>
              </w:r>
            </w:p>
            <w:p w:rsidR="00B7643A" w:rsidRDefault="007A0F78" w:rsidP="007A0F78">
              <w:pPr>
                <w:pStyle w:val="Subtitle"/>
              </w:pPr>
              <w:r>
                <w:t>Guideline</w:t>
              </w:r>
              <w:r w:rsidR="00B7643A">
                <w:t xml:space="preserve"> </w:t>
              </w:r>
            </w:p>
            <w:p w:rsidR="00B7643A" w:rsidRDefault="00B7643A" w:rsidP="00B7643A">
              <w:pPr>
                <w:rPr>
                  <w:rStyle w:val="SubtleEmphasis"/>
                </w:rPr>
              </w:pPr>
            </w:p>
            <w:p w:rsidR="00B7643A" w:rsidRDefault="00B7643A" w:rsidP="00B7643A">
              <w:pPr>
                <w:rPr>
                  <w:rStyle w:val="SubtleEmphasis"/>
                </w:rPr>
              </w:pPr>
            </w:p>
            <w:p w:rsidR="00B7643A" w:rsidRDefault="00B7643A" w:rsidP="00B7643A">
              <w:pPr>
                <w:rPr>
                  <w:rFonts w:ascii="Normal" w:hAnsi="Normal"/>
                  <w:szCs w:val="20"/>
                </w:rPr>
              </w:pPr>
              <w:r w:rsidRPr="00C11F5A">
                <w:rPr>
                  <w:rFonts w:ascii="Normal" w:hAnsi="Normal"/>
                  <w:noProof/>
                  <w:szCs w:val="20"/>
                  <w:lang w:val="en-GB" w:eastAsia="en-GB"/>
                </w:rPr>
                <w:drawing>
                  <wp:inline distT="0" distB="0" distL="0" distR="0" wp14:anchorId="6F11A54C" wp14:editId="12FF3545">
                    <wp:extent cx="6185140" cy="1940944"/>
                    <wp:effectExtent l="0" t="0" r="0" b="215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7643A" w:rsidRDefault="00B7643A" w:rsidP="00B7643A">
              <w:pPr>
                <w:rPr>
                  <w:rFonts w:ascii="Normal" w:hAnsi="Normal"/>
                  <w:szCs w:val="20"/>
                </w:rPr>
              </w:pPr>
            </w:p>
            <w:p w:rsidR="00B7643A" w:rsidRDefault="00B7643A" w:rsidP="00B7643A">
              <w:pPr>
                <w:rPr>
                  <w:rFonts w:ascii="Normal" w:hAnsi="Normal"/>
                  <w:szCs w:val="20"/>
                </w:rPr>
              </w:pPr>
            </w:p>
            <w:p w:rsidR="00086953" w:rsidRDefault="00086953" w:rsidP="00086953">
              <w:pPr>
                <w:jc w:val="center"/>
              </w:pPr>
            </w:p>
            <w:p w:rsidR="00086953" w:rsidRDefault="00086953" w:rsidP="00086953">
              <w:pPr>
                <w:jc w:val="center"/>
              </w:pPr>
              <w:proofErr w:type="gramStart"/>
              <w:r>
                <w:t xml:space="preserve">By </w:t>
              </w:r>
              <w:r w:rsidR="00D2209A">
                <w:t>Assoc. Prof. Cecilia ÖMAN</w:t>
              </w:r>
              <w:r>
                <w:t xml:space="preserve">, </w:t>
              </w:r>
              <w:r w:rsidR="00D2209A">
                <w:br/>
              </w:r>
              <w:r>
                <w:t>Human Rights and Science (</w:t>
              </w:r>
              <w:r w:rsidR="00D2209A">
                <w:t>HR&amp;S</w:t>
              </w:r>
              <w:r>
                <w:t xml:space="preserve">), </w:t>
              </w:r>
              <w:hyperlink r:id="rId15" w:history="1">
                <w:r w:rsidR="00D2209A" w:rsidRPr="00AD049F">
                  <w:rPr>
                    <w:rStyle w:val="Hyperlink"/>
                    <w:rFonts w:eastAsiaTheme="minorEastAsia"/>
                  </w:rPr>
                  <w:t>www.humanrightsandscience.se</w:t>
                </w:r>
              </w:hyperlink>
              <w:r>
                <w:t>.</w:t>
              </w:r>
              <w:proofErr w:type="gramEnd"/>
            </w:p>
            <w:p w:rsidR="00086953" w:rsidRDefault="00086953" w:rsidP="00B7643A">
              <w:pPr>
                <w:rPr>
                  <w:rFonts w:ascii="Normal" w:hAnsi="Normal"/>
                  <w:szCs w:val="20"/>
                </w:rPr>
              </w:pPr>
            </w:p>
            <w:p w:rsidR="00B7643A" w:rsidRDefault="00B7643A" w:rsidP="00B7643A">
              <w:pPr>
                <w:rPr>
                  <w:rFonts w:ascii="Normal" w:hAnsi="Normal"/>
                  <w:sz w:val="22"/>
                  <w:szCs w:val="20"/>
                </w:rPr>
              </w:pPr>
            </w:p>
            <w:p w:rsidR="00D87319" w:rsidRPr="00D87319" w:rsidRDefault="00D87319" w:rsidP="00B7643A">
              <w:pPr>
                <w:rPr>
                  <w:rFonts w:ascii="Normal" w:hAnsi="Normal"/>
                  <w:sz w:val="22"/>
                  <w:szCs w:val="20"/>
                </w:rPr>
              </w:pPr>
            </w:p>
            <w:p w:rsidR="00B7643A" w:rsidRPr="00D87319" w:rsidRDefault="00B7643A" w:rsidP="00B7643A">
              <w:pPr>
                <w:pBdr>
                  <w:bottom w:val="single" w:sz="4" w:space="1" w:color="auto"/>
                </w:pBdr>
                <w:ind w:left="4820"/>
                <w:rPr>
                  <w:sz w:val="16"/>
                  <w:szCs w:val="18"/>
                </w:rPr>
              </w:pPr>
              <w:r w:rsidRPr="00D87319">
                <w:rPr>
                  <w:sz w:val="16"/>
                  <w:szCs w:val="18"/>
                </w:rPr>
                <w:t>Document information</w:t>
              </w:r>
            </w:p>
            <w:p w:rsidR="00B7643A" w:rsidRPr="00D87319" w:rsidRDefault="00B7643A" w:rsidP="00D87319">
              <w:pPr>
                <w:ind w:left="4820"/>
                <w:rPr>
                  <w:sz w:val="16"/>
                  <w:szCs w:val="18"/>
                </w:rPr>
              </w:pPr>
              <w:r w:rsidRPr="00D87319">
                <w:rPr>
                  <w:sz w:val="16"/>
                  <w:szCs w:val="18"/>
                </w:rPr>
                <w:t xml:space="preserve">Document name: </w:t>
              </w:r>
              <w:r w:rsidR="00D87319" w:rsidRPr="00D87319">
                <w:rPr>
                  <w:sz w:val="16"/>
                  <w:szCs w:val="18"/>
                </w:rPr>
                <w:t>Functioning Advanced Scientific Equipment (FAST)</w:t>
              </w:r>
              <w:r w:rsidR="00D87319">
                <w:rPr>
                  <w:sz w:val="16"/>
                  <w:szCs w:val="18"/>
                </w:rPr>
                <w:t xml:space="preserve">: </w:t>
              </w:r>
              <w:bookmarkStart w:id="1" w:name="_GoBack"/>
              <w:bookmarkEnd w:id="1"/>
              <w:r w:rsidR="00D87319" w:rsidRPr="00D87319">
                <w:rPr>
                  <w:sz w:val="16"/>
                  <w:szCs w:val="18"/>
                </w:rPr>
                <w:t>Operational plan</w:t>
              </w:r>
              <w:r w:rsidRPr="00D87319">
                <w:rPr>
                  <w:sz w:val="16"/>
                  <w:szCs w:val="18"/>
                </w:rPr>
                <w:br/>
                <w:t xml:space="preserve">Author: </w:t>
              </w:r>
              <w:proofErr w:type="spellStart"/>
              <w:r w:rsidRPr="00D87319">
                <w:rPr>
                  <w:sz w:val="16"/>
                  <w:szCs w:val="18"/>
                </w:rPr>
                <w:t>Assoc</w:t>
              </w:r>
              <w:proofErr w:type="spellEnd"/>
              <w:r w:rsidRPr="00D87319">
                <w:rPr>
                  <w:sz w:val="16"/>
                  <w:szCs w:val="18"/>
                </w:rPr>
                <w:t xml:space="preserve"> Prof Cecilia ÖMAN </w:t>
              </w:r>
              <w:r w:rsidRPr="00D87319">
                <w:rPr>
                  <w:sz w:val="16"/>
                  <w:szCs w:val="18"/>
                </w:rPr>
                <w:br/>
                <w:t xml:space="preserve">File name: FAST </w:t>
              </w:r>
              <w:r w:rsidR="00D87319">
                <w:rPr>
                  <w:sz w:val="16"/>
                  <w:szCs w:val="18"/>
                </w:rPr>
                <w:t>Operational Plan</w:t>
              </w:r>
              <w:r w:rsidRPr="00D87319">
                <w:rPr>
                  <w:sz w:val="16"/>
                  <w:szCs w:val="18"/>
                </w:rPr>
                <w:t>, Guidelines</w:t>
              </w:r>
            </w:p>
            <w:p w:rsidR="00B7643A" w:rsidRPr="00D87319" w:rsidRDefault="00B7643A" w:rsidP="00B7643A">
              <w:pPr>
                <w:pBdr>
                  <w:bottom w:val="single" w:sz="4" w:space="1" w:color="auto"/>
                </w:pBdr>
                <w:ind w:left="4820"/>
                <w:rPr>
                  <w:sz w:val="16"/>
                  <w:szCs w:val="18"/>
                </w:rPr>
              </w:pPr>
              <w:proofErr w:type="gramStart"/>
              <w:r w:rsidRPr="00D87319">
                <w:rPr>
                  <w:sz w:val="16"/>
                  <w:szCs w:val="18"/>
                </w:rPr>
                <w:t>Revision history</w:t>
              </w:r>
              <w:r w:rsidRPr="00D87319">
                <w:rPr>
                  <w:sz w:val="16"/>
                  <w:szCs w:val="18"/>
                </w:rPr>
                <w:tab/>
                <w:t>Version No.</w:t>
              </w:r>
              <w:proofErr w:type="gramEnd"/>
              <w:r w:rsidRPr="00D87319">
                <w:rPr>
                  <w:sz w:val="16"/>
                  <w:szCs w:val="18"/>
                </w:rPr>
                <w:t xml:space="preserve"> </w:t>
              </w:r>
              <w:r w:rsidRPr="00D87319">
                <w:rPr>
                  <w:sz w:val="16"/>
                  <w:szCs w:val="18"/>
                </w:rPr>
                <w:tab/>
                <w:t>Date</w:t>
              </w:r>
            </w:p>
            <w:p w:rsidR="00B7643A" w:rsidRPr="00D87319" w:rsidRDefault="00B7643A" w:rsidP="00B7643A">
              <w:pPr>
                <w:ind w:left="4820"/>
                <w:rPr>
                  <w:sz w:val="16"/>
                  <w:szCs w:val="18"/>
                </w:rPr>
              </w:pPr>
              <w:r w:rsidRPr="00D87319">
                <w:rPr>
                  <w:sz w:val="16"/>
                  <w:szCs w:val="18"/>
                </w:rPr>
                <w:tab/>
              </w:r>
              <w:r w:rsidRPr="00D87319">
                <w:rPr>
                  <w:sz w:val="16"/>
                  <w:szCs w:val="18"/>
                </w:rPr>
                <w:tab/>
                <w:t>1.0</w:t>
              </w:r>
              <w:r w:rsidRPr="00D87319">
                <w:rPr>
                  <w:sz w:val="16"/>
                  <w:szCs w:val="18"/>
                </w:rPr>
                <w:tab/>
                <w:t>Dec 2015</w:t>
              </w:r>
            </w:p>
            <w:p w:rsidR="00010C9D" w:rsidRPr="00D87319" w:rsidRDefault="00B7643A" w:rsidP="00D87319">
              <w:pPr>
                <w:pBdr>
                  <w:bottom w:val="single" w:sz="4" w:space="1" w:color="auto"/>
                </w:pBdr>
                <w:ind w:left="4820"/>
                <w:rPr>
                  <w:sz w:val="16"/>
                  <w:szCs w:val="18"/>
                </w:rPr>
              </w:pPr>
              <w:r w:rsidRPr="00D87319">
                <w:rPr>
                  <w:sz w:val="16"/>
                  <w:szCs w:val="18"/>
                </w:rPr>
                <w:t>This version</w:t>
              </w:r>
              <w:r w:rsidRPr="00D87319">
                <w:rPr>
                  <w:sz w:val="16"/>
                  <w:szCs w:val="18"/>
                </w:rPr>
                <w:tab/>
                <w:t>1.01</w:t>
              </w:r>
              <w:r w:rsidRPr="00D87319">
                <w:rPr>
                  <w:sz w:val="16"/>
                  <w:szCs w:val="18"/>
                </w:rPr>
                <w:tab/>
                <w:t>Jan 2016</w:t>
              </w:r>
              <w:r w:rsidRPr="001125C8">
                <w:rPr>
                  <w:rStyle w:val="Emphasis"/>
                  <w:sz w:val="18"/>
                  <w:szCs w:val="18"/>
                  <w:lang w:val="en-GB"/>
                </w:rPr>
                <w:br w:type="page"/>
              </w:r>
            </w:p>
          </w:sdtContent>
        </w:sdt>
      </w:sdtContent>
    </w:sdt>
    <w:p w:rsidR="00BA3B9F" w:rsidRDefault="00BA3B9F" w:rsidP="00010C9D">
      <w:pPr>
        <w:pStyle w:val="Heading1"/>
        <w:numPr>
          <w:ilvl w:val="0"/>
          <w:numId w:val="0"/>
        </w:numPr>
      </w:pPr>
      <w:bookmarkStart w:id="2" w:name="_Toc412303269"/>
      <w:bookmarkStart w:id="3" w:name="_Toc412356571"/>
      <w:bookmarkStart w:id="4" w:name="_Toc412379524"/>
      <w:bookmarkStart w:id="5" w:name="_Toc412379909"/>
      <w:bookmarkEnd w:id="0"/>
      <w:r>
        <w:lastRenderedPageBreak/>
        <w:t>Introduction</w:t>
      </w:r>
      <w:bookmarkEnd w:id="2"/>
      <w:bookmarkEnd w:id="3"/>
      <w:bookmarkEnd w:id="4"/>
      <w:bookmarkEnd w:id="5"/>
    </w:p>
    <w:p w:rsidR="000B5C98" w:rsidRDefault="000B5C98" w:rsidP="007A0F78"/>
    <w:p w:rsidR="00967748" w:rsidRDefault="006C3A56" w:rsidP="007A0F78">
      <w:r>
        <w:t xml:space="preserve">The Operational plan has been developed to support scientific institutions with the procurement and use of advanced scientific equipment. </w:t>
      </w:r>
      <w:r w:rsidR="00AD7448">
        <w:t xml:space="preserve">The intention is </w:t>
      </w:r>
      <w:r w:rsidR="006F7EFB">
        <w:t>that an</w:t>
      </w:r>
      <w:r w:rsidR="000B5C98">
        <w:t xml:space="preserve"> </w:t>
      </w:r>
      <w:r w:rsidR="00AD7448">
        <w:t>ope</w:t>
      </w:r>
      <w:r w:rsidR="009E2098">
        <w:t xml:space="preserve">ration plan </w:t>
      </w:r>
      <w:r w:rsidR="00967748">
        <w:t>shall</w:t>
      </w:r>
      <w:r w:rsidR="000B5C98">
        <w:t xml:space="preserve"> be developed </w:t>
      </w:r>
      <w:r w:rsidR="009E2098">
        <w:t>prior to procuring</w:t>
      </w:r>
      <w:r w:rsidR="00AD7448">
        <w:t xml:space="preserve"> </w:t>
      </w:r>
      <w:r>
        <w:t xml:space="preserve">a </w:t>
      </w:r>
      <w:r w:rsidR="00AD7448">
        <w:t xml:space="preserve">new </w:t>
      </w:r>
      <w:r>
        <w:t xml:space="preserve">piece of advanced </w:t>
      </w:r>
      <w:r w:rsidR="00AD7448">
        <w:t>equipment.</w:t>
      </w:r>
      <w:r>
        <w:t xml:space="preserve"> Thus each piece of equipment shall benefit from its own operational plan.</w:t>
      </w:r>
      <w:r w:rsidRPr="006C3A56">
        <w:t xml:space="preserve"> </w:t>
      </w:r>
      <w:r>
        <w:t xml:space="preserve">It is the responsibility of the Institution to ensure that all aspects of the operational plan are </w:t>
      </w:r>
      <w:r>
        <w:rPr>
          <w:rFonts w:hint="eastAsia"/>
        </w:rPr>
        <w:t>addressed</w:t>
      </w:r>
      <w:r>
        <w:t xml:space="preserve"> in actual practice.</w:t>
      </w:r>
    </w:p>
    <w:p w:rsidR="006C3A56" w:rsidRDefault="006C3A56" w:rsidP="007A0F78"/>
    <w:p w:rsidR="00967748" w:rsidRDefault="006C3A56" w:rsidP="007A0F78">
      <w:r>
        <w:t xml:space="preserve">The plan shall be filled in jointly by the institutional management, the researchers and the technologists (Nigeria) / technicians (other countries) together. </w:t>
      </w:r>
      <w:r w:rsidR="00CE3425">
        <w:t xml:space="preserve"> A </w:t>
      </w:r>
      <w:r w:rsidR="00EC6A92">
        <w:t xml:space="preserve">separate </w:t>
      </w:r>
      <w:r w:rsidR="00CE3425">
        <w:t>document is generated</w:t>
      </w:r>
      <w:r w:rsidR="00EC6A92">
        <w:t xml:space="preserve"> for each piece of </w:t>
      </w:r>
      <w:r w:rsidR="00EC6A92">
        <w:rPr>
          <w:rFonts w:hint="eastAsia"/>
        </w:rPr>
        <w:t>equipment</w:t>
      </w:r>
      <w:r w:rsidR="00EC6A92">
        <w:t xml:space="preserve"> that addresses all the issues below.</w:t>
      </w:r>
    </w:p>
    <w:p w:rsidR="00CF1468" w:rsidRDefault="00CF1468" w:rsidP="007A0F78"/>
    <w:p w:rsidR="00CF1468" w:rsidRPr="008C189D" w:rsidRDefault="00CF1468" w:rsidP="007A0F78">
      <w:r>
        <w:t xml:space="preserve">The final version of </w:t>
      </w:r>
      <w:r w:rsidR="00E3326D">
        <w:t xml:space="preserve">pre-procurement version </w:t>
      </w:r>
      <w:r>
        <w:t>the operational plan shall be signed by the Vice Chancellor/Director, one representative from the researchers and one from the technicians and technologists (in countries which operates with technologists)</w:t>
      </w:r>
      <w:r w:rsidR="00E3326D">
        <w:t xml:space="preserve"> prior to procurement</w:t>
      </w:r>
      <w:r>
        <w:t xml:space="preserve">.  </w:t>
      </w:r>
    </w:p>
    <w:p w:rsidR="000B5C98" w:rsidRDefault="000B5C98" w:rsidP="007A0F78"/>
    <w:p w:rsidR="00E3326D" w:rsidRPr="002409B0" w:rsidRDefault="00E3326D" w:rsidP="007A0F78">
      <w:pPr>
        <w:rPr>
          <w:b/>
        </w:rPr>
      </w:pPr>
      <w:r>
        <w:t xml:space="preserve">The </w:t>
      </w:r>
      <w:r w:rsidR="00337475">
        <w:t>FAST</w:t>
      </w:r>
      <w:r>
        <w:t xml:space="preserve"> support </w:t>
      </w:r>
      <w:proofErr w:type="gramStart"/>
      <w:r>
        <w:t>program</w:t>
      </w:r>
      <w:r w:rsidR="00D2209A">
        <w:t>me</w:t>
      </w:r>
      <w:r>
        <w:t xml:space="preserve"> represent</w:t>
      </w:r>
      <w:proofErr w:type="gramEnd"/>
      <w:r>
        <w:t xml:space="preserve"> offers from the </w:t>
      </w:r>
      <w:r w:rsidR="00337475">
        <w:t>FAST</w:t>
      </w:r>
      <w:r>
        <w:t xml:space="preserve"> Program partners to the PRIMS Target partners. The Target partners choose to buy the services from the Program partner or to manage them by themselves.  </w:t>
      </w:r>
      <w:r w:rsidRPr="002409B0">
        <w:rPr>
          <w:b/>
        </w:rPr>
        <w:t>In case the institution will be in charge of a Support program activity, the</w:t>
      </w:r>
      <w:r>
        <w:rPr>
          <w:b/>
        </w:rPr>
        <w:t>n the</w:t>
      </w:r>
      <w:r w:rsidRPr="002409B0">
        <w:rPr>
          <w:b/>
        </w:rPr>
        <w:t xml:space="preserve"> institution will use that special chapter in this document to complement the</w:t>
      </w:r>
      <w:r>
        <w:rPr>
          <w:b/>
        </w:rPr>
        <w:t>ir</w:t>
      </w:r>
      <w:r w:rsidRPr="002409B0">
        <w:rPr>
          <w:b/>
        </w:rPr>
        <w:t xml:space="preserve"> Operational and financial plan guideline</w:t>
      </w:r>
      <w:r>
        <w:rPr>
          <w:b/>
        </w:rPr>
        <w:t>s</w:t>
      </w:r>
      <w:r w:rsidRPr="002409B0">
        <w:rPr>
          <w:b/>
        </w:rPr>
        <w:t xml:space="preserve">.  </w:t>
      </w:r>
    </w:p>
    <w:p w:rsidR="00E3326D" w:rsidRDefault="00E3326D" w:rsidP="00E3326D"/>
    <w:p w:rsidR="00C613A7" w:rsidRDefault="00C613A7">
      <w:pPr>
        <w:rPr>
          <w:rFonts w:ascii="Normal" w:hAnsi="Normal"/>
          <w:szCs w:val="20"/>
        </w:rPr>
      </w:pPr>
      <w:r>
        <w:rPr>
          <w:rFonts w:ascii="Normal" w:hAnsi="Normal"/>
          <w:szCs w:val="20"/>
        </w:rPr>
        <w:br w:type="page"/>
      </w:r>
    </w:p>
    <w:p w:rsidR="000B5C98" w:rsidRDefault="000B5C98" w:rsidP="007E1E3C">
      <w:pPr>
        <w:pStyle w:val="Heading1"/>
        <w:numPr>
          <w:ilvl w:val="0"/>
          <w:numId w:val="0"/>
        </w:numPr>
        <w:ind w:left="357" w:hanging="357"/>
      </w:pPr>
      <w:r>
        <w:lastRenderedPageBreak/>
        <w:t xml:space="preserve">The </w:t>
      </w:r>
      <w:r w:rsidR="00460630">
        <w:t xml:space="preserve">Operational </w:t>
      </w:r>
      <w:r>
        <w:t>plan</w:t>
      </w:r>
      <w:r w:rsidR="007E1E3C">
        <w:t xml:space="preserve"> addresses</w:t>
      </w:r>
    </w:p>
    <w:bookmarkStart w:id="6" w:name="_Toc218061860" w:displacedByCustomXml="next"/>
    <w:sdt>
      <w:sdtPr>
        <w:rPr>
          <w:b/>
          <w:bCs/>
          <w:sz w:val="22"/>
        </w:rPr>
        <w:id w:val="227941"/>
        <w:docPartObj>
          <w:docPartGallery w:val="Table of Contents"/>
          <w:docPartUnique/>
        </w:docPartObj>
      </w:sdtPr>
      <w:sdtEndPr>
        <w:rPr>
          <w:b w:val="0"/>
          <w:bCs w:val="0"/>
          <w:sz w:val="24"/>
        </w:rPr>
      </w:sdtEndPr>
      <w:sdtContent>
        <w:p w:rsidR="001102E3" w:rsidRDefault="00473A9F">
          <w:pPr>
            <w:pStyle w:val="TOC1"/>
            <w:tabs>
              <w:tab w:val="right" w:leader="dot" w:pos="9062"/>
            </w:tabs>
            <w:rPr>
              <w:rFonts w:eastAsiaTheme="minorEastAsia" w:cstheme="minorBidi"/>
              <w:noProof/>
              <w:sz w:val="22"/>
              <w:szCs w:val="22"/>
              <w:lang w:val="en-GB" w:eastAsia="en-GB"/>
            </w:rPr>
          </w:pPr>
          <w:r w:rsidRPr="00C613A7">
            <w:fldChar w:fldCharType="begin"/>
          </w:r>
          <w:r w:rsidR="00010C9D" w:rsidRPr="00C613A7">
            <w:instrText xml:space="preserve"> TOC \o "1-3" \h \z \u </w:instrText>
          </w:r>
          <w:r w:rsidRPr="00C613A7">
            <w:fldChar w:fldCharType="separate"/>
          </w:r>
        </w:p>
        <w:p w:rsidR="001102E3" w:rsidRDefault="00AA3F54">
          <w:pPr>
            <w:pStyle w:val="TOC1"/>
            <w:tabs>
              <w:tab w:val="left" w:pos="440"/>
              <w:tab w:val="right" w:leader="dot" w:pos="9062"/>
            </w:tabs>
            <w:rPr>
              <w:rFonts w:eastAsiaTheme="minorEastAsia" w:cstheme="minorBidi"/>
              <w:noProof/>
              <w:sz w:val="22"/>
              <w:szCs w:val="22"/>
              <w:lang w:val="en-GB" w:eastAsia="en-GB"/>
            </w:rPr>
          </w:pPr>
          <w:hyperlink w:anchor="_Toc412379910" w:history="1">
            <w:r w:rsidR="001102E3" w:rsidRPr="000027C5">
              <w:rPr>
                <w:rStyle w:val="Hyperlink"/>
                <w:noProof/>
              </w:rPr>
              <w:t>1.</w:t>
            </w:r>
            <w:r w:rsidR="001102E3">
              <w:rPr>
                <w:rFonts w:eastAsiaTheme="minorEastAsia" w:cstheme="minorBidi"/>
                <w:noProof/>
                <w:sz w:val="22"/>
                <w:szCs w:val="22"/>
                <w:lang w:val="en-GB" w:eastAsia="en-GB"/>
              </w:rPr>
              <w:tab/>
            </w:r>
            <w:r w:rsidR="001102E3" w:rsidRPr="000027C5">
              <w:rPr>
                <w:rStyle w:val="Hyperlink"/>
                <w:noProof/>
              </w:rPr>
              <w:t>Stakeholder committees</w:t>
            </w:r>
            <w:r w:rsidR="001102E3">
              <w:rPr>
                <w:noProof/>
                <w:webHidden/>
              </w:rPr>
              <w:tab/>
            </w:r>
            <w:r w:rsidR="00473A9F">
              <w:rPr>
                <w:noProof/>
                <w:webHidden/>
              </w:rPr>
              <w:fldChar w:fldCharType="begin"/>
            </w:r>
            <w:r w:rsidR="001102E3">
              <w:rPr>
                <w:noProof/>
                <w:webHidden/>
              </w:rPr>
              <w:instrText xml:space="preserve"> PAGEREF _Toc412379910 \h </w:instrText>
            </w:r>
            <w:r w:rsidR="00473A9F">
              <w:rPr>
                <w:noProof/>
                <w:webHidden/>
              </w:rPr>
            </w:r>
            <w:r w:rsidR="00473A9F">
              <w:rPr>
                <w:noProof/>
                <w:webHidden/>
              </w:rPr>
              <w:fldChar w:fldCharType="separate"/>
            </w:r>
            <w:r w:rsidR="001102E3">
              <w:rPr>
                <w:noProof/>
                <w:webHidden/>
              </w:rPr>
              <w:t>5</w:t>
            </w:r>
            <w:r w:rsidR="00473A9F">
              <w:rPr>
                <w:noProof/>
                <w:webHidden/>
              </w:rPr>
              <w:fldChar w:fldCharType="end"/>
            </w:r>
          </w:hyperlink>
        </w:p>
        <w:p w:rsidR="001102E3" w:rsidRDefault="00AA3F54">
          <w:pPr>
            <w:pStyle w:val="TOC1"/>
            <w:tabs>
              <w:tab w:val="left" w:pos="440"/>
              <w:tab w:val="right" w:leader="dot" w:pos="9062"/>
            </w:tabs>
            <w:rPr>
              <w:rFonts w:eastAsiaTheme="minorEastAsia" w:cstheme="minorBidi"/>
              <w:noProof/>
              <w:sz w:val="22"/>
              <w:szCs w:val="22"/>
              <w:lang w:val="en-GB" w:eastAsia="en-GB"/>
            </w:rPr>
          </w:pPr>
          <w:hyperlink w:anchor="_Toc412379915" w:history="1">
            <w:r w:rsidR="001102E3" w:rsidRPr="000027C5">
              <w:rPr>
                <w:rStyle w:val="Hyperlink"/>
                <w:noProof/>
              </w:rPr>
              <w:t>2.</w:t>
            </w:r>
            <w:r w:rsidR="001102E3">
              <w:rPr>
                <w:rFonts w:eastAsiaTheme="minorEastAsia" w:cstheme="minorBidi"/>
                <w:noProof/>
                <w:sz w:val="22"/>
                <w:szCs w:val="22"/>
                <w:lang w:val="en-GB" w:eastAsia="en-GB"/>
              </w:rPr>
              <w:tab/>
            </w:r>
            <w:r w:rsidR="001102E3" w:rsidRPr="000027C5">
              <w:rPr>
                <w:rStyle w:val="Hyperlink"/>
                <w:noProof/>
              </w:rPr>
              <w:t>Selection of research topics</w:t>
            </w:r>
            <w:r w:rsidR="001102E3">
              <w:rPr>
                <w:noProof/>
                <w:webHidden/>
              </w:rPr>
              <w:tab/>
            </w:r>
            <w:r w:rsidR="00473A9F">
              <w:rPr>
                <w:noProof/>
                <w:webHidden/>
              </w:rPr>
              <w:fldChar w:fldCharType="begin"/>
            </w:r>
            <w:r w:rsidR="001102E3">
              <w:rPr>
                <w:noProof/>
                <w:webHidden/>
              </w:rPr>
              <w:instrText xml:space="preserve"> PAGEREF _Toc412379915 \h </w:instrText>
            </w:r>
            <w:r w:rsidR="00473A9F">
              <w:rPr>
                <w:noProof/>
                <w:webHidden/>
              </w:rPr>
            </w:r>
            <w:r w:rsidR="00473A9F">
              <w:rPr>
                <w:noProof/>
                <w:webHidden/>
              </w:rPr>
              <w:fldChar w:fldCharType="separate"/>
            </w:r>
            <w:r w:rsidR="001102E3">
              <w:rPr>
                <w:noProof/>
                <w:webHidden/>
              </w:rPr>
              <w:t>5</w:t>
            </w:r>
            <w:r w:rsidR="00473A9F">
              <w:rPr>
                <w:noProof/>
                <w:webHidden/>
              </w:rPr>
              <w:fldChar w:fldCharType="end"/>
            </w:r>
          </w:hyperlink>
        </w:p>
        <w:p w:rsidR="001102E3" w:rsidRDefault="00AA3F54">
          <w:pPr>
            <w:pStyle w:val="TOC1"/>
            <w:tabs>
              <w:tab w:val="left" w:pos="440"/>
              <w:tab w:val="right" w:leader="dot" w:pos="9062"/>
            </w:tabs>
            <w:rPr>
              <w:rFonts w:eastAsiaTheme="minorEastAsia" w:cstheme="minorBidi"/>
              <w:noProof/>
              <w:sz w:val="22"/>
              <w:szCs w:val="22"/>
              <w:lang w:val="en-GB" w:eastAsia="en-GB"/>
            </w:rPr>
          </w:pPr>
          <w:hyperlink w:anchor="_Toc412379916" w:history="1">
            <w:r w:rsidR="001102E3" w:rsidRPr="000027C5">
              <w:rPr>
                <w:rStyle w:val="Hyperlink"/>
                <w:noProof/>
              </w:rPr>
              <w:t>3.</w:t>
            </w:r>
            <w:r w:rsidR="001102E3">
              <w:rPr>
                <w:rFonts w:eastAsiaTheme="minorEastAsia" w:cstheme="minorBidi"/>
                <w:noProof/>
                <w:sz w:val="22"/>
                <w:szCs w:val="22"/>
                <w:lang w:val="en-GB" w:eastAsia="en-GB"/>
              </w:rPr>
              <w:tab/>
            </w:r>
            <w:r w:rsidR="001102E3" w:rsidRPr="000027C5">
              <w:rPr>
                <w:rStyle w:val="Hyperlink"/>
                <w:noProof/>
              </w:rPr>
              <w:t>Selection of equipment to be procured</w:t>
            </w:r>
            <w:r w:rsidR="001102E3">
              <w:rPr>
                <w:noProof/>
                <w:webHidden/>
              </w:rPr>
              <w:tab/>
            </w:r>
            <w:r w:rsidR="00473A9F">
              <w:rPr>
                <w:noProof/>
                <w:webHidden/>
              </w:rPr>
              <w:fldChar w:fldCharType="begin"/>
            </w:r>
            <w:r w:rsidR="001102E3">
              <w:rPr>
                <w:noProof/>
                <w:webHidden/>
              </w:rPr>
              <w:instrText xml:space="preserve"> PAGEREF _Toc412379916 \h </w:instrText>
            </w:r>
            <w:r w:rsidR="00473A9F">
              <w:rPr>
                <w:noProof/>
                <w:webHidden/>
              </w:rPr>
            </w:r>
            <w:r w:rsidR="00473A9F">
              <w:rPr>
                <w:noProof/>
                <w:webHidden/>
              </w:rPr>
              <w:fldChar w:fldCharType="separate"/>
            </w:r>
            <w:r w:rsidR="001102E3">
              <w:rPr>
                <w:noProof/>
                <w:webHidden/>
              </w:rPr>
              <w:t>6</w:t>
            </w:r>
            <w:r w:rsidR="00473A9F">
              <w:rPr>
                <w:noProof/>
                <w:webHidden/>
              </w:rPr>
              <w:fldChar w:fldCharType="end"/>
            </w:r>
          </w:hyperlink>
        </w:p>
        <w:p w:rsidR="001102E3" w:rsidRDefault="00AA3F54">
          <w:pPr>
            <w:pStyle w:val="TOC1"/>
            <w:tabs>
              <w:tab w:val="left" w:pos="440"/>
              <w:tab w:val="right" w:leader="dot" w:pos="9062"/>
            </w:tabs>
            <w:rPr>
              <w:rFonts w:eastAsiaTheme="minorEastAsia" w:cstheme="minorBidi"/>
              <w:noProof/>
              <w:sz w:val="22"/>
              <w:szCs w:val="22"/>
              <w:lang w:val="en-GB" w:eastAsia="en-GB"/>
            </w:rPr>
          </w:pPr>
          <w:hyperlink w:anchor="_Toc412379917" w:history="1">
            <w:r w:rsidR="001102E3" w:rsidRPr="000027C5">
              <w:rPr>
                <w:rStyle w:val="Hyperlink"/>
                <w:noProof/>
              </w:rPr>
              <w:t>4.</w:t>
            </w:r>
            <w:r w:rsidR="001102E3">
              <w:rPr>
                <w:rFonts w:eastAsiaTheme="minorEastAsia" w:cstheme="minorBidi"/>
                <w:noProof/>
                <w:sz w:val="22"/>
                <w:szCs w:val="22"/>
                <w:lang w:val="en-GB" w:eastAsia="en-GB"/>
              </w:rPr>
              <w:tab/>
            </w:r>
            <w:r w:rsidR="001102E3" w:rsidRPr="000027C5">
              <w:rPr>
                <w:rStyle w:val="Hyperlink"/>
                <w:noProof/>
              </w:rPr>
              <w:t>Selection of equipment to be repaired</w:t>
            </w:r>
            <w:r w:rsidR="001102E3">
              <w:rPr>
                <w:noProof/>
                <w:webHidden/>
              </w:rPr>
              <w:tab/>
            </w:r>
            <w:r w:rsidR="00473A9F">
              <w:rPr>
                <w:noProof/>
                <w:webHidden/>
              </w:rPr>
              <w:fldChar w:fldCharType="begin"/>
            </w:r>
            <w:r w:rsidR="001102E3">
              <w:rPr>
                <w:noProof/>
                <w:webHidden/>
              </w:rPr>
              <w:instrText xml:space="preserve"> PAGEREF _Toc412379917 \h </w:instrText>
            </w:r>
            <w:r w:rsidR="00473A9F">
              <w:rPr>
                <w:noProof/>
                <w:webHidden/>
              </w:rPr>
            </w:r>
            <w:r w:rsidR="00473A9F">
              <w:rPr>
                <w:noProof/>
                <w:webHidden/>
              </w:rPr>
              <w:fldChar w:fldCharType="separate"/>
            </w:r>
            <w:r w:rsidR="001102E3">
              <w:rPr>
                <w:noProof/>
                <w:webHidden/>
              </w:rPr>
              <w:t>7</w:t>
            </w:r>
            <w:r w:rsidR="00473A9F">
              <w:rPr>
                <w:noProof/>
                <w:webHidden/>
              </w:rPr>
              <w:fldChar w:fldCharType="end"/>
            </w:r>
          </w:hyperlink>
        </w:p>
        <w:p w:rsidR="001102E3" w:rsidRDefault="00AA3F54">
          <w:pPr>
            <w:pStyle w:val="TOC1"/>
            <w:tabs>
              <w:tab w:val="left" w:pos="440"/>
              <w:tab w:val="right" w:leader="dot" w:pos="9062"/>
            </w:tabs>
            <w:rPr>
              <w:rFonts w:eastAsiaTheme="minorEastAsia" w:cstheme="minorBidi"/>
              <w:noProof/>
              <w:sz w:val="22"/>
              <w:szCs w:val="22"/>
              <w:lang w:val="en-GB" w:eastAsia="en-GB"/>
            </w:rPr>
          </w:pPr>
          <w:hyperlink w:anchor="_Toc412379918" w:history="1">
            <w:r w:rsidR="001102E3" w:rsidRPr="000027C5">
              <w:rPr>
                <w:rStyle w:val="Hyperlink"/>
                <w:noProof/>
              </w:rPr>
              <w:t>5.</w:t>
            </w:r>
            <w:r w:rsidR="001102E3">
              <w:rPr>
                <w:rFonts w:eastAsiaTheme="minorEastAsia" w:cstheme="minorBidi"/>
                <w:noProof/>
                <w:sz w:val="22"/>
                <w:szCs w:val="22"/>
                <w:lang w:val="en-GB" w:eastAsia="en-GB"/>
              </w:rPr>
              <w:tab/>
            </w:r>
            <w:r w:rsidR="001102E3" w:rsidRPr="000027C5">
              <w:rPr>
                <w:rStyle w:val="Hyperlink"/>
                <w:noProof/>
              </w:rPr>
              <w:t>Selection of supplier</w:t>
            </w:r>
            <w:r w:rsidR="001102E3">
              <w:rPr>
                <w:noProof/>
                <w:webHidden/>
              </w:rPr>
              <w:tab/>
            </w:r>
            <w:r w:rsidR="00473A9F">
              <w:rPr>
                <w:noProof/>
                <w:webHidden/>
              </w:rPr>
              <w:fldChar w:fldCharType="begin"/>
            </w:r>
            <w:r w:rsidR="001102E3">
              <w:rPr>
                <w:noProof/>
                <w:webHidden/>
              </w:rPr>
              <w:instrText xml:space="preserve"> PAGEREF _Toc412379918 \h </w:instrText>
            </w:r>
            <w:r w:rsidR="00473A9F">
              <w:rPr>
                <w:noProof/>
                <w:webHidden/>
              </w:rPr>
            </w:r>
            <w:r w:rsidR="00473A9F">
              <w:rPr>
                <w:noProof/>
                <w:webHidden/>
              </w:rPr>
              <w:fldChar w:fldCharType="separate"/>
            </w:r>
            <w:r w:rsidR="001102E3">
              <w:rPr>
                <w:noProof/>
                <w:webHidden/>
              </w:rPr>
              <w:t>7</w:t>
            </w:r>
            <w:r w:rsidR="00473A9F">
              <w:rPr>
                <w:noProof/>
                <w:webHidden/>
              </w:rPr>
              <w:fldChar w:fldCharType="end"/>
            </w:r>
          </w:hyperlink>
        </w:p>
        <w:p w:rsidR="001102E3" w:rsidRDefault="00AA3F54">
          <w:pPr>
            <w:pStyle w:val="TOC1"/>
            <w:tabs>
              <w:tab w:val="left" w:pos="440"/>
              <w:tab w:val="right" w:leader="dot" w:pos="9062"/>
            </w:tabs>
            <w:rPr>
              <w:rFonts w:eastAsiaTheme="minorEastAsia" w:cstheme="minorBidi"/>
              <w:noProof/>
              <w:sz w:val="22"/>
              <w:szCs w:val="22"/>
              <w:lang w:val="en-GB" w:eastAsia="en-GB"/>
            </w:rPr>
          </w:pPr>
          <w:hyperlink w:anchor="_Toc412379919" w:history="1">
            <w:r w:rsidR="001102E3" w:rsidRPr="000027C5">
              <w:rPr>
                <w:rStyle w:val="Hyperlink"/>
                <w:noProof/>
              </w:rPr>
              <w:t>6.</w:t>
            </w:r>
            <w:r w:rsidR="001102E3">
              <w:rPr>
                <w:rFonts w:eastAsiaTheme="minorEastAsia" w:cstheme="minorBidi"/>
                <w:noProof/>
                <w:sz w:val="22"/>
                <w:szCs w:val="22"/>
                <w:lang w:val="en-GB" w:eastAsia="en-GB"/>
              </w:rPr>
              <w:tab/>
            </w:r>
            <w:r w:rsidR="001102E3" w:rsidRPr="000027C5">
              <w:rPr>
                <w:rStyle w:val="Hyperlink"/>
                <w:noProof/>
              </w:rPr>
              <w:t>Timely release of funds</w:t>
            </w:r>
            <w:r w:rsidR="001102E3">
              <w:rPr>
                <w:noProof/>
                <w:webHidden/>
              </w:rPr>
              <w:tab/>
            </w:r>
            <w:r w:rsidR="00473A9F">
              <w:rPr>
                <w:noProof/>
                <w:webHidden/>
              </w:rPr>
              <w:fldChar w:fldCharType="begin"/>
            </w:r>
            <w:r w:rsidR="001102E3">
              <w:rPr>
                <w:noProof/>
                <w:webHidden/>
              </w:rPr>
              <w:instrText xml:space="preserve"> PAGEREF _Toc412379919 \h </w:instrText>
            </w:r>
            <w:r w:rsidR="00473A9F">
              <w:rPr>
                <w:noProof/>
                <w:webHidden/>
              </w:rPr>
            </w:r>
            <w:r w:rsidR="00473A9F">
              <w:rPr>
                <w:noProof/>
                <w:webHidden/>
              </w:rPr>
              <w:fldChar w:fldCharType="separate"/>
            </w:r>
            <w:r w:rsidR="001102E3">
              <w:rPr>
                <w:noProof/>
                <w:webHidden/>
              </w:rPr>
              <w:t>7</w:t>
            </w:r>
            <w:r w:rsidR="00473A9F">
              <w:rPr>
                <w:noProof/>
                <w:webHidden/>
              </w:rPr>
              <w:fldChar w:fldCharType="end"/>
            </w:r>
          </w:hyperlink>
        </w:p>
        <w:p w:rsidR="001102E3" w:rsidRDefault="00AA3F54">
          <w:pPr>
            <w:pStyle w:val="TOC1"/>
            <w:tabs>
              <w:tab w:val="left" w:pos="440"/>
              <w:tab w:val="right" w:leader="dot" w:pos="9062"/>
            </w:tabs>
            <w:rPr>
              <w:rFonts w:eastAsiaTheme="minorEastAsia" w:cstheme="minorBidi"/>
              <w:noProof/>
              <w:sz w:val="22"/>
              <w:szCs w:val="22"/>
              <w:lang w:val="en-GB" w:eastAsia="en-GB"/>
            </w:rPr>
          </w:pPr>
          <w:hyperlink w:anchor="_Toc412379920" w:history="1">
            <w:r w:rsidR="001102E3" w:rsidRPr="000027C5">
              <w:rPr>
                <w:rStyle w:val="Hyperlink"/>
                <w:noProof/>
              </w:rPr>
              <w:t>7.</w:t>
            </w:r>
            <w:r w:rsidR="001102E3">
              <w:rPr>
                <w:rFonts w:eastAsiaTheme="minorEastAsia" w:cstheme="minorBidi"/>
                <w:noProof/>
                <w:sz w:val="22"/>
                <w:szCs w:val="22"/>
                <w:lang w:val="en-GB" w:eastAsia="en-GB"/>
              </w:rPr>
              <w:tab/>
            </w:r>
            <w:r w:rsidR="001102E3" w:rsidRPr="000027C5">
              <w:rPr>
                <w:rStyle w:val="Hyperlink"/>
                <w:noProof/>
              </w:rPr>
              <w:t>Buildings and laboratories</w:t>
            </w:r>
            <w:r w:rsidR="001102E3">
              <w:rPr>
                <w:noProof/>
                <w:webHidden/>
              </w:rPr>
              <w:tab/>
            </w:r>
            <w:r w:rsidR="00473A9F">
              <w:rPr>
                <w:noProof/>
                <w:webHidden/>
              </w:rPr>
              <w:fldChar w:fldCharType="begin"/>
            </w:r>
            <w:r w:rsidR="001102E3">
              <w:rPr>
                <w:noProof/>
                <w:webHidden/>
              </w:rPr>
              <w:instrText xml:space="preserve"> PAGEREF _Toc412379920 \h </w:instrText>
            </w:r>
            <w:r w:rsidR="00473A9F">
              <w:rPr>
                <w:noProof/>
                <w:webHidden/>
              </w:rPr>
            </w:r>
            <w:r w:rsidR="00473A9F">
              <w:rPr>
                <w:noProof/>
                <w:webHidden/>
              </w:rPr>
              <w:fldChar w:fldCharType="separate"/>
            </w:r>
            <w:r w:rsidR="001102E3">
              <w:rPr>
                <w:noProof/>
                <w:webHidden/>
              </w:rPr>
              <w:t>7</w:t>
            </w:r>
            <w:r w:rsidR="00473A9F">
              <w:rPr>
                <w:noProof/>
                <w:webHidden/>
              </w:rPr>
              <w:fldChar w:fldCharType="end"/>
            </w:r>
          </w:hyperlink>
        </w:p>
        <w:p w:rsidR="001102E3" w:rsidRDefault="00AA3F54">
          <w:pPr>
            <w:pStyle w:val="TOC1"/>
            <w:tabs>
              <w:tab w:val="left" w:pos="440"/>
              <w:tab w:val="right" w:leader="dot" w:pos="9062"/>
            </w:tabs>
            <w:rPr>
              <w:rFonts w:eastAsiaTheme="minorEastAsia" w:cstheme="minorBidi"/>
              <w:noProof/>
              <w:sz w:val="22"/>
              <w:szCs w:val="22"/>
              <w:lang w:val="en-GB" w:eastAsia="en-GB"/>
            </w:rPr>
          </w:pPr>
          <w:hyperlink w:anchor="_Toc412379921" w:history="1">
            <w:r w:rsidR="001102E3" w:rsidRPr="000027C5">
              <w:rPr>
                <w:rStyle w:val="Hyperlink"/>
                <w:iCs/>
                <w:noProof/>
              </w:rPr>
              <w:t>8.</w:t>
            </w:r>
            <w:r w:rsidR="001102E3">
              <w:rPr>
                <w:rFonts w:eastAsiaTheme="minorEastAsia" w:cstheme="minorBidi"/>
                <w:noProof/>
                <w:sz w:val="22"/>
                <w:szCs w:val="22"/>
                <w:lang w:val="en-GB" w:eastAsia="en-GB"/>
              </w:rPr>
              <w:tab/>
            </w:r>
            <w:r w:rsidR="001102E3" w:rsidRPr="000027C5">
              <w:rPr>
                <w:rStyle w:val="Hyperlink"/>
                <w:iCs/>
                <w:noProof/>
              </w:rPr>
              <w:t>Protection of equipment</w:t>
            </w:r>
            <w:r w:rsidR="001102E3">
              <w:rPr>
                <w:noProof/>
                <w:webHidden/>
              </w:rPr>
              <w:tab/>
            </w:r>
            <w:r w:rsidR="00473A9F">
              <w:rPr>
                <w:noProof/>
                <w:webHidden/>
              </w:rPr>
              <w:fldChar w:fldCharType="begin"/>
            </w:r>
            <w:r w:rsidR="001102E3">
              <w:rPr>
                <w:noProof/>
                <w:webHidden/>
              </w:rPr>
              <w:instrText xml:space="preserve"> PAGEREF _Toc412379921 \h </w:instrText>
            </w:r>
            <w:r w:rsidR="00473A9F">
              <w:rPr>
                <w:noProof/>
                <w:webHidden/>
              </w:rPr>
            </w:r>
            <w:r w:rsidR="00473A9F">
              <w:rPr>
                <w:noProof/>
                <w:webHidden/>
              </w:rPr>
              <w:fldChar w:fldCharType="separate"/>
            </w:r>
            <w:r w:rsidR="001102E3">
              <w:rPr>
                <w:noProof/>
                <w:webHidden/>
              </w:rPr>
              <w:t>7</w:t>
            </w:r>
            <w:r w:rsidR="00473A9F">
              <w:rPr>
                <w:noProof/>
                <w:webHidden/>
              </w:rPr>
              <w:fldChar w:fldCharType="end"/>
            </w:r>
          </w:hyperlink>
        </w:p>
        <w:p w:rsidR="001102E3" w:rsidRDefault="00AA3F54">
          <w:pPr>
            <w:pStyle w:val="TOC1"/>
            <w:tabs>
              <w:tab w:val="left" w:pos="440"/>
              <w:tab w:val="right" w:leader="dot" w:pos="9062"/>
            </w:tabs>
            <w:rPr>
              <w:rFonts w:eastAsiaTheme="minorEastAsia" w:cstheme="minorBidi"/>
              <w:noProof/>
              <w:sz w:val="22"/>
              <w:szCs w:val="22"/>
              <w:lang w:val="en-GB" w:eastAsia="en-GB"/>
            </w:rPr>
          </w:pPr>
          <w:hyperlink w:anchor="_Toc412379922" w:history="1">
            <w:r w:rsidR="001102E3" w:rsidRPr="000027C5">
              <w:rPr>
                <w:rStyle w:val="Hyperlink"/>
                <w:noProof/>
              </w:rPr>
              <w:t>9.</w:t>
            </w:r>
            <w:r w:rsidR="001102E3">
              <w:rPr>
                <w:rFonts w:eastAsiaTheme="minorEastAsia" w:cstheme="minorBidi"/>
                <w:noProof/>
                <w:sz w:val="22"/>
                <w:szCs w:val="22"/>
                <w:lang w:val="en-GB" w:eastAsia="en-GB"/>
              </w:rPr>
              <w:tab/>
            </w:r>
            <w:r w:rsidR="001102E3" w:rsidRPr="000027C5">
              <w:rPr>
                <w:rStyle w:val="Hyperlink"/>
                <w:noProof/>
              </w:rPr>
              <w:t>Protection of occupational health, safety and natural environment</w:t>
            </w:r>
            <w:r w:rsidR="001102E3">
              <w:rPr>
                <w:noProof/>
                <w:webHidden/>
              </w:rPr>
              <w:tab/>
            </w:r>
            <w:r w:rsidR="00473A9F">
              <w:rPr>
                <w:noProof/>
                <w:webHidden/>
              </w:rPr>
              <w:fldChar w:fldCharType="begin"/>
            </w:r>
            <w:r w:rsidR="001102E3">
              <w:rPr>
                <w:noProof/>
                <w:webHidden/>
              </w:rPr>
              <w:instrText xml:space="preserve"> PAGEREF _Toc412379922 \h </w:instrText>
            </w:r>
            <w:r w:rsidR="00473A9F">
              <w:rPr>
                <w:noProof/>
                <w:webHidden/>
              </w:rPr>
            </w:r>
            <w:r w:rsidR="00473A9F">
              <w:rPr>
                <w:noProof/>
                <w:webHidden/>
              </w:rPr>
              <w:fldChar w:fldCharType="separate"/>
            </w:r>
            <w:r w:rsidR="001102E3">
              <w:rPr>
                <w:noProof/>
                <w:webHidden/>
              </w:rPr>
              <w:t>8</w:t>
            </w:r>
            <w:r w:rsidR="00473A9F">
              <w:rPr>
                <w:noProof/>
                <w:webHidden/>
              </w:rPr>
              <w:fldChar w:fldCharType="end"/>
            </w:r>
          </w:hyperlink>
        </w:p>
        <w:p w:rsidR="001102E3" w:rsidRDefault="00AA3F54">
          <w:pPr>
            <w:pStyle w:val="TOC1"/>
            <w:tabs>
              <w:tab w:val="left" w:pos="660"/>
              <w:tab w:val="right" w:leader="dot" w:pos="9062"/>
            </w:tabs>
            <w:rPr>
              <w:rFonts w:eastAsiaTheme="minorEastAsia" w:cstheme="minorBidi"/>
              <w:noProof/>
              <w:sz w:val="22"/>
              <w:szCs w:val="22"/>
              <w:lang w:val="en-GB" w:eastAsia="en-GB"/>
            </w:rPr>
          </w:pPr>
          <w:hyperlink w:anchor="_Toc412379923" w:history="1">
            <w:r w:rsidR="001102E3" w:rsidRPr="000027C5">
              <w:rPr>
                <w:rStyle w:val="Hyperlink"/>
                <w:noProof/>
              </w:rPr>
              <w:t>10.</w:t>
            </w:r>
            <w:r w:rsidR="001102E3">
              <w:rPr>
                <w:rFonts w:eastAsiaTheme="minorEastAsia" w:cstheme="minorBidi"/>
                <w:noProof/>
                <w:sz w:val="22"/>
                <w:szCs w:val="22"/>
                <w:lang w:val="en-GB" w:eastAsia="en-GB"/>
              </w:rPr>
              <w:tab/>
            </w:r>
            <w:r w:rsidR="001102E3" w:rsidRPr="000027C5">
              <w:rPr>
                <w:rStyle w:val="Hyperlink"/>
                <w:noProof/>
              </w:rPr>
              <w:t>Supplies</w:t>
            </w:r>
            <w:r w:rsidR="001102E3">
              <w:rPr>
                <w:noProof/>
                <w:webHidden/>
              </w:rPr>
              <w:tab/>
            </w:r>
            <w:r w:rsidR="00473A9F">
              <w:rPr>
                <w:noProof/>
                <w:webHidden/>
              </w:rPr>
              <w:fldChar w:fldCharType="begin"/>
            </w:r>
            <w:r w:rsidR="001102E3">
              <w:rPr>
                <w:noProof/>
                <w:webHidden/>
              </w:rPr>
              <w:instrText xml:space="preserve"> PAGEREF _Toc412379923 \h </w:instrText>
            </w:r>
            <w:r w:rsidR="00473A9F">
              <w:rPr>
                <w:noProof/>
                <w:webHidden/>
              </w:rPr>
            </w:r>
            <w:r w:rsidR="00473A9F">
              <w:rPr>
                <w:noProof/>
                <w:webHidden/>
              </w:rPr>
              <w:fldChar w:fldCharType="separate"/>
            </w:r>
            <w:r w:rsidR="001102E3">
              <w:rPr>
                <w:noProof/>
                <w:webHidden/>
              </w:rPr>
              <w:t>9</w:t>
            </w:r>
            <w:r w:rsidR="00473A9F">
              <w:rPr>
                <w:noProof/>
                <w:webHidden/>
              </w:rPr>
              <w:fldChar w:fldCharType="end"/>
            </w:r>
          </w:hyperlink>
        </w:p>
        <w:p w:rsidR="001102E3" w:rsidRDefault="00AA3F54">
          <w:pPr>
            <w:pStyle w:val="TOC1"/>
            <w:tabs>
              <w:tab w:val="left" w:pos="660"/>
              <w:tab w:val="right" w:leader="dot" w:pos="9062"/>
            </w:tabs>
            <w:rPr>
              <w:rFonts w:eastAsiaTheme="minorEastAsia" w:cstheme="minorBidi"/>
              <w:noProof/>
              <w:sz w:val="22"/>
              <w:szCs w:val="22"/>
              <w:lang w:val="en-GB" w:eastAsia="en-GB"/>
            </w:rPr>
          </w:pPr>
          <w:hyperlink w:anchor="_Toc412379924" w:history="1">
            <w:r w:rsidR="001102E3" w:rsidRPr="000027C5">
              <w:rPr>
                <w:rStyle w:val="Hyperlink"/>
                <w:noProof/>
              </w:rPr>
              <w:t>11.</w:t>
            </w:r>
            <w:r w:rsidR="001102E3">
              <w:rPr>
                <w:rFonts w:eastAsiaTheme="minorEastAsia" w:cstheme="minorBidi"/>
                <w:noProof/>
                <w:sz w:val="22"/>
                <w:szCs w:val="22"/>
                <w:lang w:val="en-GB" w:eastAsia="en-GB"/>
              </w:rPr>
              <w:tab/>
            </w:r>
            <w:r w:rsidR="001102E3" w:rsidRPr="000027C5">
              <w:rPr>
                <w:rStyle w:val="Hyperlink"/>
                <w:noProof/>
              </w:rPr>
              <w:t>Insurances</w:t>
            </w:r>
            <w:r w:rsidR="001102E3">
              <w:rPr>
                <w:noProof/>
                <w:webHidden/>
              </w:rPr>
              <w:tab/>
            </w:r>
            <w:r w:rsidR="00473A9F">
              <w:rPr>
                <w:noProof/>
                <w:webHidden/>
              </w:rPr>
              <w:fldChar w:fldCharType="begin"/>
            </w:r>
            <w:r w:rsidR="001102E3">
              <w:rPr>
                <w:noProof/>
                <w:webHidden/>
              </w:rPr>
              <w:instrText xml:space="preserve"> PAGEREF _Toc412379924 \h </w:instrText>
            </w:r>
            <w:r w:rsidR="00473A9F">
              <w:rPr>
                <w:noProof/>
                <w:webHidden/>
              </w:rPr>
            </w:r>
            <w:r w:rsidR="00473A9F">
              <w:rPr>
                <w:noProof/>
                <w:webHidden/>
              </w:rPr>
              <w:fldChar w:fldCharType="separate"/>
            </w:r>
            <w:r w:rsidR="001102E3">
              <w:rPr>
                <w:noProof/>
                <w:webHidden/>
              </w:rPr>
              <w:t>10</w:t>
            </w:r>
            <w:r w:rsidR="00473A9F">
              <w:rPr>
                <w:noProof/>
                <w:webHidden/>
              </w:rPr>
              <w:fldChar w:fldCharType="end"/>
            </w:r>
          </w:hyperlink>
        </w:p>
        <w:p w:rsidR="001102E3" w:rsidRDefault="00AA3F54">
          <w:pPr>
            <w:pStyle w:val="TOC1"/>
            <w:tabs>
              <w:tab w:val="left" w:pos="660"/>
              <w:tab w:val="right" w:leader="dot" w:pos="9062"/>
            </w:tabs>
            <w:rPr>
              <w:rFonts w:eastAsiaTheme="minorEastAsia" w:cstheme="minorBidi"/>
              <w:noProof/>
              <w:sz w:val="22"/>
              <w:szCs w:val="22"/>
              <w:lang w:val="en-GB" w:eastAsia="en-GB"/>
            </w:rPr>
          </w:pPr>
          <w:hyperlink w:anchor="_Toc412379925" w:history="1">
            <w:r w:rsidR="001102E3" w:rsidRPr="000027C5">
              <w:rPr>
                <w:rStyle w:val="Hyperlink"/>
                <w:noProof/>
              </w:rPr>
              <w:t>12.</w:t>
            </w:r>
            <w:r w:rsidR="001102E3">
              <w:rPr>
                <w:rFonts w:eastAsiaTheme="minorEastAsia" w:cstheme="minorBidi"/>
                <w:noProof/>
                <w:sz w:val="22"/>
                <w:szCs w:val="22"/>
                <w:lang w:val="en-GB" w:eastAsia="en-GB"/>
              </w:rPr>
              <w:tab/>
            </w:r>
            <w:r w:rsidR="001102E3" w:rsidRPr="000027C5">
              <w:rPr>
                <w:rStyle w:val="Hyperlink"/>
                <w:noProof/>
              </w:rPr>
              <w:t>Ensuring that the laboratories are prepared</w:t>
            </w:r>
            <w:r w:rsidR="001102E3">
              <w:rPr>
                <w:noProof/>
                <w:webHidden/>
              </w:rPr>
              <w:tab/>
            </w:r>
            <w:r w:rsidR="00473A9F">
              <w:rPr>
                <w:noProof/>
                <w:webHidden/>
              </w:rPr>
              <w:fldChar w:fldCharType="begin"/>
            </w:r>
            <w:r w:rsidR="001102E3">
              <w:rPr>
                <w:noProof/>
                <w:webHidden/>
              </w:rPr>
              <w:instrText xml:space="preserve"> PAGEREF _Toc412379925 \h </w:instrText>
            </w:r>
            <w:r w:rsidR="00473A9F">
              <w:rPr>
                <w:noProof/>
                <w:webHidden/>
              </w:rPr>
            </w:r>
            <w:r w:rsidR="00473A9F">
              <w:rPr>
                <w:noProof/>
                <w:webHidden/>
              </w:rPr>
              <w:fldChar w:fldCharType="separate"/>
            </w:r>
            <w:r w:rsidR="001102E3">
              <w:rPr>
                <w:noProof/>
                <w:webHidden/>
              </w:rPr>
              <w:t>10</w:t>
            </w:r>
            <w:r w:rsidR="00473A9F">
              <w:rPr>
                <w:noProof/>
                <w:webHidden/>
              </w:rPr>
              <w:fldChar w:fldCharType="end"/>
            </w:r>
          </w:hyperlink>
        </w:p>
        <w:p w:rsidR="001102E3" w:rsidRDefault="00AA3F54">
          <w:pPr>
            <w:pStyle w:val="TOC1"/>
            <w:tabs>
              <w:tab w:val="left" w:pos="660"/>
              <w:tab w:val="right" w:leader="dot" w:pos="9062"/>
            </w:tabs>
            <w:rPr>
              <w:rFonts w:eastAsiaTheme="minorEastAsia" w:cstheme="minorBidi"/>
              <w:noProof/>
              <w:sz w:val="22"/>
              <w:szCs w:val="22"/>
              <w:lang w:val="en-GB" w:eastAsia="en-GB"/>
            </w:rPr>
          </w:pPr>
          <w:hyperlink w:anchor="_Toc412379926" w:history="1">
            <w:r w:rsidR="001102E3" w:rsidRPr="000027C5">
              <w:rPr>
                <w:rStyle w:val="Hyperlink"/>
                <w:noProof/>
              </w:rPr>
              <w:t>13.</w:t>
            </w:r>
            <w:r w:rsidR="001102E3">
              <w:rPr>
                <w:rFonts w:eastAsiaTheme="minorEastAsia" w:cstheme="minorBidi"/>
                <w:noProof/>
                <w:sz w:val="22"/>
                <w:szCs w:val="22"/>
                <w:lang w:val="en-GB" w:eastAsia="en-GB"/>
              </w:rPr>
              <w:tab/>
            </w:r>
            <w:r w:rsidR="001102E3" w:rsidRPr="000027C5">
              <w:rPr>
                <w:rStyle w:val="Hyperlink"/>
                <w:noProof/>
              </w:rPr>
              <w:t>Transportation</w:t>
            </w:r>
            <w:r w:rsidR="001102E3">
              <w:rPr>
                <w:noProof/>
                <w:webHidden/>
              </w:rPr>
              <w:tab/>
            </w:r>
            <w:r w:rsidR="00473A9F">
              <w:rPr>
                <w:noProof/>
                <w:webHidden/>
              </w:rPr>
              <w:fldChar w:fldCharType="begin"/>
            </w:r>
            <w:r w:rsidR="001102E3">
              <w:rPr>
                <w:noProof/>
                <w:webHidden/>
              </w:rPr>
              <w:instrText xml:space="preserve"> PAGEREF _Toc412379926 \h </w:instrText>
            </w:r>
            <w:r w:rsidR="00473A9F">
              <w:rPr>
                <w:noProof/>
                <w:webHidden/>
              </w:rPr>
            </w:r>
            <w:r w:rsidR="00473A9F">
              <w:rPr>
                <w:noProof/>
                <w:webHidden/>
              </w:rPr>
              <w:fldChar w:fldCharType="separate"/>
            </w:r>
            <w:r w:rsidR="001102E3">
              <w:rPr>
                <w:noProof/>
                <w:webHidden/>
              </w:rPr>
              <w:t>11</w:t>
            </w:r>
            <w:r w:rsidR="00473A9F">
              <w:rPr>
                <w:noProof/>
                <w:webHidden/>
              </w:rPr>
              <w:fldChar w:fldCharType="end"/>
            </w:r>
          </w:hyperlink>
        </w:p>
        <w:p w:rsidR="001102E3" w:rsidRDefault="00AA3F54">
          <w:pPr>
            <w:pStyle w:val="TOC1"/>
            <w:tabs>
              <w:tab w:val="left" w:pos="660"/>
              <w:tab w:val="right" w:leader="dot" w:pos="9062"/>
            </w:tabs>
            <w:rPr>
              <w:rFonts w:eastAsiaTheme="minorEastAsia" w:cstheme="minorBidi"/>
              <w:noProof/>
              <w:sz w:val="22"/>
              <w:szCs w:val="22"/>
              <w:lang w:val="en-GB" w:eastAsia="en-GB"/>
            </w:rPr>
          </w:pPr>
          <w:hyperlink w:anchor="_Toc412379929" w:history="1">
            <w:r w:rsidR="001102E3" w:rsidRPr="000027C5">
              <w:rPr>
                <w:rStyle w:val="Hyperlink"/>
                <w:noProof/>
              </w:rPr>
              <w:t>14.</w:t>
            </w:r>
            <w:r w:rsidR="001102E3">
              <w:rPr>
                <w:rFonts w:eastAsiaTheme="minorEastAsia" w:cstheme="minorBidi"/>
                <w:noProof/>
                <w:sz w:val="22"/>
                <w:szCs w:val="22"/>
                <w:lang w:val="en-GB" w:eastAsia="en-GB"/>
              </w:rPr>
              <w:tab/>
            </w:r>
            <w:r w:rsidR="001102E3" w:rsidRPr="000027C5">
              <w:rPr>
                <w:rStyle w:val="Hyperlink"/>
                <w:noProof/>
              </w:rPr>
              <w:t>On-site item delivery</w:t>
            </w:r>
            <w:r w:rsidR="001102E3">
              <w:rPr>
                <w:noProof/>
                <w:webHidden/>
              </w:rPr>
              <w:tab/>
            </w:r>
            <w:r w:rsidR="00473A9F">
              <w:rPr>
                <w:noProof/>
                <w:webHidden/>
              </w:rPr>
              <w:fldChar w:fldCharType="begin"/>
            </w:r>
            <w:r w:rsidR="001102E3">
              <w:rPr>
                <w:noProof/>
                <w:webHidden/>
              </w:rPr>
              <w:instrText xml:space="preserve"> PAGEREF _Toc412379929 \h </w:instrText>
            </w:r>
            <w:r w:rsidR="00473A9F">
              <w:rPr>
                <w:noProof/>
                <w:webHidden/>
              </w:rPr>
            </w:r>
            <w:r w:rsidR="00473A9F">
              <w:rPr>
                <w:noProof/>
                <w:webHidden/>
              </w:rPr>
              <w:fldChar w:fldCharType="separate"/>
            </w:r>
            <w:r w:rsidR="001102E3">
              <w:rPr>
                <w:noProof/>
                <w:webHidden/>
              </w:rPr>
              <w:t>11</w:t>
            </w:r>
            <w:r w:rsidR="00473A9F">
              <w:rPr>
                <w:noProof/>
                <w:webHidden/>
              </w:rPr>
              <w:fldChar w:fldCharType="end"/>
            </w:r>
          </w:hyperlink>
        </w:p>
        <w:p w:rsidR="001102E3" w:rsidRDefault="00AA3F54">
          <w:pPr>
            <w:pStyle w:val="TOC1"/>
            <w:tabs>
              <w:tab w:val="left" w:pos="660"/>
              <w:tab w:val="right" w:leader="dot" w:pos="9062"/>
            </w:tabs>
            <w:rPr>
              <w:rFonts w:eastAsiaTheme="minorEastAsia" w:cstheme="minorBidi"/>
              <w:noProof/>
              <w:sz w:val="22"/>
              <w:szCs w:val="22"/>
              <w:lang w:val="en-GB" w:eastAsia="en-GB"/>
            </w:rPr>
          </w:pPr>
          <w:hyperlink w:anchor="_Toc412379930" w:history="1">
            <w:r w:rsidR="001102E3" w:rsidRPr="000027C5">
              <w:rPr>
                <w:rStyle w:val="Hyperlink"/>
                <w:noProof/>
              </w:rPr>
              <w:t>15.</w:t>
            </w:r>
            <w:r w:rsidR="001102E3">
              <w:rPr>
                <w:rFonts w:eastAsiaTheme="minorEastAsia" w:cstheme="minorBidi"/>
                <w:noProof/>
                <w:sz w:val="22"/>
                <w:szCs w:val="22"/>
                <w:lang w:val="en-GB" w:eastAsia="en-GB"/>
              </w:rPr>
              <w:tab/>
            </w:r>
            <w:r w:rsidR="001102E3" w:rsidRPr="000027C5">
              <w:rPr>
                <w:rStyle w:val="Hyperlink"/>
                <w:noProof/>
              </w:rPr>
              <w:t>Installation</w:t>
            </w:r>
            <w:r w:rsidR="001102E3">
              <w:rPr>
                <w:noProof/>
                <w:webHidden/>
              </w:rPr>
              <w:tab/>
            </w:r>
            <w:r w:rsidR="00473A9F">
              <w:rPr>
                <w:noProof/>
                <w:webHidden/>
              </w:rPr>
              <w:fldChar w:fldCharType="begin"/>
            </w:r>
            <w:r w:rsidR="001102E3">
              <w:rPr>
                <w:noProof/>
                <w:webHidden/>
              </w:rPr>
              <w:instrText xml:space="preserve"> PAGEREF _Toc412379930 \h </w:instrText>
            </w:r>
            <w:r w:rsidR="00473A9F">
              <w:rPr>
                <w:noProof/>
                <w:webHidden/>
              </w:rPr>
            </w:r>
            <w:r w:rsidR="00473A9F">
              <w:rPr>
                <w:noProof/>
                <w:webHidden/>
              </w:rPr>
              <w:fldChar w:fldCharType="separate"/>
            </w:r>
            <w:r w:rsidR="001102E3">
              <w:rPr>
                <w:noProof/>
                <w:webHidden/>
              </w:rPr>
              <w:t>12</w:t>
            </w:r>
            <w:r w:rsidR="00473A9F">
              <w:rPr>
                <w:noProof/>
                <w:webHidden/>
              </w:rPr>
              <w:fldChar w:fldCharType="end"/>
            </w:r>
          </w:hyperlink>
        </w:p>
        <w:p w:rsidR="001102E3" w:rsidRDefault="00AA3F54">
          <w:pPr>
            <w:pStyle w:val="TOC1"/>
            <w:tabs>
              <w:tab w:val="left" w:pos="660"/>
              <w:tab w:val="right" w:leader="dot" w:pos="9062"/>
            </w:tabs>
            <w:rPr>
              <w:rFonts w:eastAsiaTheme="minorEastAsia" w:cstheme="minorBidi"/>
              <w:noProof/>
              <w:sz w:val="22"/>
              <w:szCs w:val="22"/>
              <w:lang w:val="en-GB" w:eastAsia="en-GB"/>
            </w:rPr>
          </w:pPr>
          <w:hyperlink w:anchor="_Toc412379932" w:history="1">
            <w:r w:rsidR="001102E3" w:rsidRPr="000027C5">
              <w:rPr>
                <w:rStyle w:val="Hyperlink"/>
                <w:noProof/>
              </w:rPr>
              <w:t>16.</w:t>
            </w:r>
            <w:r w:rsidR="001102E3">
              <w:rPr>
                <w:rFonts w:eastAsiaTheme="minorEastAsia" w:cstheme="minorBidi"/>
                <w:noProof/>
                <w:sz w:val="22"/>
                <w:szCs w:val="22"/>
                <w:lang w:val="en-GB" w:eastAsia="en-GB"/>
              </w:rPr>
              <w:tab/>
            </w:r>
            <w:r w:rsidR="001102E3" w:rsidRPr="000027C5">
              <w:rPr>
                <w:rStyle w:val="Hyperlink"/>
                <w:noProof/>
              </w:rPr>
              <w:t>Quality assurance</w:t>
            </w:r>
            <w:r w:rsidR="001102E3">
              <w:rPr>
                <w:noProof/>
                <w:webHidden/>
              </w:rPr>
              <w:tab/>
            </w:r>
            <w:r w:rsidR="00473A9F">
              <w:rPr>
                <w:noProof/>
                <w:webHidden/>
              </w:rPr>
              <w:fldChar w:fldCharType="begin"/>
            </w:r>
            <w:r w:rsidR="001102E3">
              <w:rPr>
                <w:noProof/>
                <w:webHidden/>
              </w:rPr>
              <w:instrText xml:space="preserve"> PAGEREF _Toc412379932 \h </w:instrText>
            </w:r>
            <w:r w:rsidR="00473A9F">
              <w:rPr>
                <w:noProof/>
                <w:webHidden/>
              </w:rPr>
            </w:r>
            <w:r w:rsidR="00473A9F">
              <w:rPr>
                <w:noProof/>
                <w:webHidden/>
              </w:rPr>
              <w:fldChar w:fldCharType="separate"/>
            </w:r>
            <w:r w:rsidR="001102E3">
              <w:rPr>
                <w:noProof/>
                <w:webHidden/>
              </w:rPr>
              <w:t>12</w:t>
            </w:r>
            <w:r w:rsidR="00473A9F">
              <w:rPr>
                <w:noProof/>
                <w:webHidden/>
              </w:rPr>
              <w:fldChar w:fldCharType="end"/>
            </w:r>
          </w:hyperlink>
        </w:p>
        <w:p w:rsidR="001102E3" w:rsidRDefault="00AA3F54">
          <w:pPr>
            <w:pStyle w:val="TOC1"/>
            <w:tabs>
              <w:tab w:val="left" w:pos="660"/>
              <w:tab w:val="right" w:leader="dot" w:pos="9062"/>
            </w:tabs>
            <w:rPr>
              <w:rFonts w:eastAsiaTheme="minorEastAsia" w:cstheme="minorBidi"/>
              <w:noProof/>
              <w:sz w:val="22"/>
              <w:szCs w:val="22"/>
              <w:lang w:val="en-GB" w:eastAsia="en-GB"/>
            </w:rPr>
          </w:pPr>
          <w:hyperlink w:anchor="_Toc412379933" w:history="1">
            <w:r w:rsidR="001102E3" w:rsidRPr="000027C5">
              <w:rPr>
                <w:rStyle w:val="Hyperlink"/>
                <w:iCs/>
                <w:noProof/>
              </w:rPr>
              <w:t>17.</w:t>
            </w:r>
            <w:r w:rsidR="001102E3">
              <w:rPr>
                <w:rFonts w:eastAsiaTheme="minorEastAsia" w:cstheme="minorBidi"/>
                <w:noProof/>
                <w:sz w:val="22"/>
                <w:szCs w:val="22"/>
                <w:lang w:val="en-GB" w:eastAsia="en-GB"/>
              </w:rPr>
              <w:tab/>
            </w:r>
            <w:r w:rsidR="001102E3" w:rsidRPr="000027C5">
              <w:rPr>
                <w:rStyle w:val="Hyperlink"/>
                <w:iCs/>
                <w:noProof/>
              </w:rPr>
              <w:t>Equipment use</w:t>
            </w:r>
            <w:r w:rsidR="001102E3">
              <w:rPr>
                <w:noProof/>
                <w:webHidden/>
              </w:rPr>
              <w:tab/>
            </w:r>
            <w:r w:rsidR="00473A9F">
              <w:rPr>
                <w:noProof/>
                <w:webHidden/>
              </w:rPr>
              <w:fldChar w:fldCharType="begin"/>
            </w:r>
            <w:r w:rsidR="001102E3">
              <w:rPr>
                <w:noProof/>
                <w:webHidden/>
              </w:rPr>
              <w:instrText xml:space="preserve"> PAGEREF _Toc412379933 \h </w:instrText>
            </w:r>
            <w:r w:rsidR="00473A9F">
              <w:rPr>
                <w:noProof/>
                <w:webHidden/>
              </w:rPr>
            </w:r>
            <w:r w:rsidR="00473A9F">
              <w:rPr>
                <w:noProof/>
                <w:webHidden/>
              </w:rPr>
              <w:fldChar w:fldCharType="separate"/>
            </w:r>
            <w:r w:rsidR="001102E3">
              <w:rPr>
                <w:noProof/>
                <w:webHidden/>
              </w:rPr>
              <w:t>13</w:t>
            </w:r>
            <w:r w:rsidR="00473A9F">
              <w:rPr>
                <w:noProof/>
                <w:webHidden/>
              </w:rPr>
              <w:fldChar w:fldCharType="end"/>
            </w:r>
          </w:hyperlink>
        </w:p>
        <w:p w:rsidR="001102E3" w:rsidRDefault="00AA3F54">
          <w:pPr>
            <w:pStyle w:val="TOC1"/>
            <w:tabs>
              <w:tab w:val="left" w:pos="660"/>
              <w:tab w:val="right" w:leader="dot" w:pos="9062"/>
            </w:tabs>
            <w:rPr>
              <w:rFonts w:eastAsiaTheme="minorEastAsia" w:cstheme="minorBidi"/>
              <w:noProof/>
              <w:sz w:val="22"/>
              <w:szCs w:val="22"/>
              <w:lang w:val="en-GB" w:eastAsia="en-GB"/>
            </w:rPr>
          </w:pPr>
          <w:hyperlink w:anchor="_Toc412379934" w:history="1">
            <w:r w:rsidR="001102E3" w:rsidRPr="000027C5">
              <w:rPr>
                <w:rStyle w:val="Hyperlink"/>
                <w:noProof/>
              </w:rPr>
              <w:t>18.</w:t>
            </w:r>
            <w:r w:rsidR="001102E3">
              <w:rPr>
                <w:rFonts w:eastAsiaTheme="minorEastAsia" w:cstheme="minorBidi"/>
                <w:noProof/>
                <w:sz w:val="22"/>
                <w:szCs w:val="22"/>
                <w:lang w:val="en-GB" w:eastAsia="en-GB"/>
              </w:rPr>
              <w:tab/>
            </w:r>
            <w:r w:rsidR="001102E3" w:rsidRPr="000027C5">
              <w:rPr>
                <w:rStyle w:val="Hyperlink"/>
                <w:noProof/>
              </w:rPr>
              <w:t>Repair and maintenance</w:t>
            </w:r>
            <w:r w:rsidR="001102E3">
              <w:rPr>
                <w:noProof/>
                <w:webHidden/>
              </w:rPr>
              <w:tab/>
            </w:r>
            <w:r w:rsidR="00473A9F">
              <w:rPr>
                <w:noProof/>
                <w:webHidden/>
              </w:rPr>
              <w:fldChar w:fldCharType="begin"/>
            </w:r>
            <w:r w:rsidR="001102E3">
              <w:rPr>
                <w:noProof/>
                <w:webHidden/>
              </w:rPr>
              <w:instrText xml:space="preserve"> PAGEREF _Toc412379934 \h </w:instrText>
            </w:r>
            <w:r w:rsidR="00473A9F">
              <w:rPr>
                <w:noProof/>
                <w:webHidden/>
              </w:rPr>
            </w:r>
            <w:r w:rsidR="00473A9F">
              <w:rPr>
                <w:noProof/>
                <w:webHidden/>
              </w:rPr>
              <w:fldChar w:fldCharType="separate"/>
            </w:r>
            <w:r w:rsidR="001102E3">
              <w:rPr>
                <w:noProof/>
                <w:webHidden/>
              </w:rPr>
              <w:t>13</w:t>
            </w:r>
            <w:r w:rsidR="00473A9F">
              <w:rPr>
                <w:noProof/>
                <w:webHidden/>
              </w:rPr>
              <w:fldChar w:fldCharType="end"/>
            </w:r>
          </w:hyperlink>
        </w:p>
        <w:p w:rsidR="001102E3" w:rsidRDefault="00AA3F54">
          <w:pPr>
            <w:pStyle w:val="TOC1"/>
            <w:tabs>
              <w:tab w:val="left" w:pos="660"/>
              <w:tab w:val="right" w:leader="dot" w:pos="9062"/>
            </w:tabs>
            <w:rPr>
              <w:rFonts w:eastAsiaTheme="minorEastAsia" w:cstheme="minorBidi"/>
              <w:noProof/>
              <w:sz w:val="22"/>
              <w:szCs w:val="22"/>
              <w:lang w:val="en-GB" w:eastAsia="en-GB"/>
            </w:rPr>
          </w:pPr>
          <w:hyperlink w:anchor="_Toc412379937" w:history="1">
            <w:r w:rsidR="001102E3" w:rsidRPr="000027C5">
              <w:rPr>
                <w:rStyle w:val="Hyperlink"/>
                <w:noProof/>
              </w:rPr>
              <w:t>19.</w:t>
            </w:r>
            <w:r w:rsidR="001102E3">
              <w:rPr>
                <w:rFonts w:eastAsiaTheme="minorEastAsia" w:cstheme="minorBidi"/>
                <w:noProof/>
                <w:sz w:val="22"/>
                <w:szCs w:val="22"/>
                <w:lang w:val="en-GB" w:eastAsia="en-GB"/>
              </w:rPr>
              <w:tab/>
            </w:r>
            <w:r w:rsidR="001102E3" w:rsidRPr="000027C5">
              <w:rPr>
                <w:rStyle w:val="Hyperlink"/>
                <w:noProof/>
              </w:rPr>
              <w:t>Decommissioning procedures</w:t>
            </w:r>
            <w:r w:rsidR="001102E3">
              <w:rPr>
                <w:noProof/>
                <w:webHidden/>
              </w:rPr>
              <w:tab/>
            </w:r>
            <w:r w:rsidR="00473A9F">
              <w:rPr>
                <w:noProof/>
                <w:webHidden/>
              </w:rPr>
              <w:fldChar w:fldCharType="begin"/>
            </w:r>
            <w:r w:rsidR="001102E3">
              <w:rPr>
                <w:noProof/>
                <w:webHidden/>
              </w:rPr>
              <w:instrText xml:space="preserve"> PAGEREF _Toc412379937 \h </w:instrText>
            </w:r>
            <w:r w:rsidR="00473A9F">
              <w:rPr>
                <w:noProof/>
                <w:webHidden/>
              </w:rPr>
            </w:r>
            <w:r w:rsidR="00473A9F">
              <w:rPr>
                <w:noProof/>
                <w:webHidden/>
              </w:rPr>
              <w:fldChar w:fldCharType="separate"/>
            </w:r>
            <w:r w:rsidR="001102E3">
              <w:rPr>
                <w:noProof/>
                <w:webHidden/>
              </w:rPr>
              <w:t>13</w:t>
            </w:r>
            <w:r w:rsidR="00473A9F">
              <w:rPr>
                <w:noProof/>
                <w:webHidden/>
              </w:rPr>
              <w:fldChar w:fldCharType="end"/>
            </w:r>
          </w:hyperlink>
        </w:p>
        <w:p w:rsidR="001102E3" w:rsidRDefault="00AA3F54">
          <w:pPr>
            <w:pStyle w:val="TOC1"/>
            <w:tabs>
              <w:tab w:val="left" w:pos="660"/>
              <w:tab w:val="right" w:leader="dot" w:pos="9062"/>
            </w:tabs>
            <w:rPr>
              <w:rFonts w:eastAsiaTheme="minorEastAsia" w:cstheme="minorBidi"/>
              <w:noProof/>
              <w:sz w:val="22"/>
              <w:szCs w:val="22"/>
              <w:lang w:val="en-GB" w:eastAsia="en-GB"/>
            </w:rPr>
          </w:pPr>
          <w:hyperlink w:anchor="_Toc412379938" w:history="1">
            <w:r w:rsidR="001102E3" w:rsidRPr="000027C5">
              <w:rPr>
                <w:rStyle w:val="Hyperlink"/>
                <w:iCs/>
                <w:noProof/>
              </w:rPr>
              <w:t>20.</w:t>
            </w:r>
            <w:r w:rsidR="001102E3">
              <w:rPr>
                <w:rFonts w:eastAsiaTheme="minorEastAsia" w:cstheme="minorBidi"/>
                <w:noProof/>
                <w:sz w:val="22"/>
                <w:szCs w:val="22"/>
                <w:lang w:val="en-GB" w:eastAsia="en-GB"/>
              </w:rPr>
              <w:tab/>
            </w:r>
            <w:r w:rsidR="001102E3" w:rsidRPr="000027C5">
              <w:rPr>
                <w:rStyle w:val="Hyperlink"/>
                <w:noProof/>
              </w:rPr>
              <w:t>Technologist / technician forum</w:t>
            </w:r>
            <w:r w:rsidR="001102E3">
              <w:rPr>
                <w:noProof/>
                <w:webHidden/>
              </w:rPr>
              <w:tab/>
            </w:r>
            <w:r w:rsidR="00473A9F">
              <w:rPr>
                <w:noProof/>
                <w:webHidden/>
              </w:rPr>
              <w:fldChar w:fldCharType="begin"/>
            </w:r>
            <w:r w:rsidR="001102E3">
              <w:rPr>
                <w:noProof/>
                <w:webHidden/>
              </w:rPr>
              <w:instrText xml:space="preserve"> PAGEREF _Toc412379938 \h </w:instrText>
            </w:r>
            <w:r w:rsidR="00473A9F">
              <w:rPr>
                <w:noProof/>
                <w:webHidden/>
              </w:rPr>
            </w:r>
            <w:r w:rsidR="00473A9F">
              <w:rPr>
                <w:noProof/>
                <w:webHidden/>
              </w:rPr>
              <w:fldChar w:fldCharType="separate"/>
            </w:r>
            <w:r w:rsidR="001102E3">
              <w:rPr>
                <w:noProof/>
                <w:webHidden/>
              </w:rPr>
              <w:t>14</w:t>
            </w:r>
            <w:r w:rsidR="00473A9F">
              <w:rPr>
                <w:noProof/>
                <w:webHidden/>
              </w:rPr>
              <w:fldChar w:fldCharType="end"/>
            </w:r>
          </w:hyperlink>
        </w:p>
        <w:p w:rsidR="001102E3" w:rsidRDefault="00AA3F54">
          <w:pPr>
            <w:pStyle w:val="TOC1"/>
            <w:tabs>
              <w:tab w:val="left" w:pos="660"/>
              <w:tab w:val="right" w:leader="dot" w:pos="9062"/>
            </w:tabs>
            <w:rPr>
              <w:rFonts w:eastAsiaTheme="minorEastAsia" w:cstheme="minorBidi"/>
              <w:noProof/>
              <w:sz w:val="22"/>
              <w:szCs w:val="22"/>
              <w:lang w:val="en-GB" w:eastAsia="en-GB"/>
            </w:rPr>
          </w:pPr>
          <w:hyperlink w:anchor="_Toc412379939" w:history="1">
            <w:r w:rsidR="001102E3" w:rsidRPr="000027C5">
              <w:rPr>
                <w:rStyle w:val="Hyperlink"/>
                <w:noProof/>
              </w:rPr>
              <w:t>21.</w:t>
            </w:r>
            <w:r w:rsidR="001102E3">
              <w:rPr>
                <w:rFonts w:eastAsiaTheme="minorEastAsia" w:cstheme="minorBidi"/>
                <w:noProof/>
                <w:sz w:val="22"/>
                <w:szCs w:val="22"/>
                <w:lang w:val="en-GB" w:eastAsia="en-GB"/>
              </w:rPr>
              <w:tab/>
            </w:r>
            <w:r w:rsidR="001102E3" w:rsidRPr="000027C5">
              <w:rPr>
                <w:rStyle w:val="Hyperlink"/>
                <w:noProof/>
              </w:rPr>
              <w:t>Training events</w:t>
            </w:r>
            <w:r w:rsidR="001102E3">
              <w:rPr>
                <w:noProof/>
                <w:webHidden/>
              </w:rPr>
              <w:tab/>
            </w:r>
            <w:r w:rsidR="00473A9F">
              <w:rPr>
                <w:noProof/>
                <w:webHidden/>
              </w:rPr>
              <w:fldChar w:fldCharType="begin"/>
            </w:r>
            <w:r w:rsidR="001102E3">
              <w:rPr>
                <w:noProof/>
                <w:webHidden/>
              </w:rPr>
              <w:instrText xml:space="preserve"> PAGEREF _Toc412379939 \h </w:instrText>
            </w:r>
            <w:r w:rsidR="00473A9F">
              <w:rPr>
                <w:noProof/>
                <w:webHidden/>
              </w:rPr>
            </w:r>
            <w:r w:rsidR="00473A9F">
              <w:rPr>
                <w:noProof/>
                <w:webHidden/>
              </w:rPr>
              <w:fldChar w:fldCharType="separate"/>
            </w:r>
            <w:r w:rsidR="001102E3">
              <w:rPr>
                <w:noProof/>
                <w:webHidden/>
              </w:rPr>
              <w:t>14</w:t>
            </w:r>
            <w:r w:rsidR="00473A9F">
              <w:rPr>
                <w:noProof/>
                <w:webHidden/>
              </w:rPr>
              <w:fldChar w:fldCharType="end"/>
            </w:r>
          </w:hyperlink>
        </w:p>
        <w:p w:rsidR="001102E3" w:rsidRDefault="00AA3F54">
          <w:pPr>
            <w:pStyle w:val="TOC1"/>
            <w:tabs>
              <w:tab w:val="left" w:pos="660"/>
              <w:tab w:val="right" w:leader="dot" w:pos="9062"/>
            </w:tabs>
            <w:rPr>
              <w:rFonts w:eastAsiaTheme="minorEastAsia" w:cstheme="minorBidi"/>
              <w:noProof/>
              <w:sz w:val="22"/>
              <w:szCs w:val="22"/>
              <w:lang w:val="en-GB" w:eastAsia="en-GB"/>
            </w:rPr>
          </w:pPr>
          <w:hyperlink w:anchor="_Toc412379942" w:history="1">
            <w:r w:rsidR="001102E3" w:rsidRPr="000027C5">
              <w:rPr>
                <w:rStyle w:val="Hyperlink"/>
                <w:iCs/>
                <w:noProof/>
              </w:rPr>
              <w:t>22.</w:t>
            </w:r>
            <w:r w:rsidR="001102E3">
              <w:rPr>
                <w:rFonts w:eastAsiaTheme="minorEastAsia" w:cstheme="minorBidi"/>
                <w:noProof/>
                <w:sz w:val="22"/>
                <w:szCs w:val="22"/>
                <w:lang w:val="en-GB" w:eastAsia="en-GB"/>
              </w:rPr>
              <w:tab/>
            </w:r>
            <w:r w:rsidR="001102E3" w:rsidRPr="000027C5">
              <w:rPr>
                <w:rStyle w:val="Hyperlink"/>
                <w:noProof/>
              </w:rPr>
              <w:t>Technologist / technician career promotion</w:t>
            </w:r>
            <w:r w:rsidR="001102E3">
              <w:rPr>
                <w:noProof/>
                <w:webHidden/>
              </w:rPr>
              <w:tab/>
            </w:r>
            <w:r w:rsidR="00473A9F">
              <w:rPr>
                <w:noProof/>
                <w:webHidden/>
              </w:rPr>
              <w:fldChar w:fldCharType="begin"/>
            </w:r>
            <w:r w:rsidR="001102E3">
              <w:rPr>
                <w:noProof/>
                <w:webHidden/>
              </w:rPr>
              <w:instrText xml:space="preserve"> PAGEREF _Toc412379942 \h </w:instrText>
            </w:r>
            <w:r w:rsidR="00473A9F">
              <w:rPr>
                <w:noProof/>
                <w:webHidden/>
              </w:rPr>
            </w:r>
            <w:r w:rsidR="00473A9F">
              <w:rPr>
                <w:noProof/>
                <w:webHidden/>
              </w:rPr>
              <w:fldChar w:fldCharType="separate"/>
            </w:r>
            <w:r w:rsidR="001102E3">
              <w:rPr>
                <w:noProof/>
                <w:webHidden/>
              </w:rPr>
              <w:t>15</w:t>
            </w:r>
            <w:r w:rsidR="00473A9F">
              <w:rPr>
                <w:noProof/>
                <w:webHidden/>
              </w:rPr>
              <w:fldChar w:fldCharType="end"/>
            </w:r>
          </w:hyperlink>
        </w:p>
        <w:p w:rsidR="001102E3" w:rsidRDefault="00AA3F54">
          <w:pPr>
            <w:pStyle w:val="TOC1"/>
            <w:tabs>
              <w:tab w:val="left" w:pos="660"/>
              <w:tab w:val="right" w:leader="dot" w:pos="9062"/>
            </w:tabs>
            <w:rPr>
              <w:rFonts w:eastAsiaTheme="minorEastAsia" w:cstheme="minorBidi"/>
              <w:noProof/>
              <w:sz w:val="22"/>
              <w:szCs w:val="22"/>
              <w:lang w:val="en-GB" w:eastAsia="en-GB"/>
            </w:rPr>
          </w:pPr>
          <w:hyperlink w:anchor="_Toc412379943" w:history="1">
            <w:r w:rsidR="001102E3" w:rsidRPr="000027C5">
              <w:rPr>
                <w:rStyle w:val="Hyperlink"/>
                <w:noProof/>
              </w:rPr>
              <w:t>23.</w:t>
            </w:r>
            <w:r w:rsidR="001102E3">
              <w:rPr>
                <w:rFonts w:eastAsiaTheme="minorEastAsia" w:cstheme="minorBidi"/>
                <w:noProof/>
                <w:sz w:val="22"/>
                <w:szCs w:val="22"/>
                <w:lang w:val="en-GB" w:eastAsia="en-GB"/>
              </w:rPr>
              <w:tab/>
            </w:r>
            <w:r w:rsidR="001102E3" w:rsidRPr="000027C5">
              <w:rPr>
                <w:rStyle w:val="Hyperlink"/>
                <w:noProof/>
              </w:rPr>
              <w:t>Equipment</w:t>
            </w:r>
            <w:r w:rsidR="00C34AC5">
              <w:rPr>
                <w:rStyle w:val="Hyperlink"/>
                <w:noProof/>
              </w:rPr>
              <w:t xml:space="preserve"> monitoring and evaluation</w:t>
            </w:r>
            <w:r w:rsidR="001102E3">
              <w:rPr>
                <w:noProof/>
                <w:webHidden/>
              </w:rPr>
              <w:tab/>
            </w:r>
            <w:r w:rsidR="00473A9F">
              <w:rPr>
                <w:noProof/>
                <w:webHidden/>
              </w:rPr>
              <w:fldChar w:fldCharType="begin"/>
            </w:r>
            <w:r w:rsidR="001102E3">
              <w:rPr>
                <w:noProof/>
                <w:webHidden/>
              </w:rPr>
              <w:instrText xml:space="preserve"> PAGEREF _Toc412379943 \h </w:instrText>
            </w:r>
            <w:r w:rsidR="00473A9F">
              <w:rPr>
                <w:noProof/>
                <w:webHidden/>
              </w:rPr>
            </w:r>
            <w:r w:rsidR="00473A9F">
              <w:rPr>
                <w:noProof/>
                <w:webHidden/>
              </w:rPr>
              <w:fldChar w:fldCharType="separate"/>
            </w:r>
            <w:r w:rsidR="001102E3">
              <w:rPr>
                <w:noProof/>
                <w:webHidden/>
              </w:rPr>
              <w:t>15</w:t>
            </w:r>
            <w:r w:rsidR="00473A9F">
              <w:rPr>
                <w:noProof/>
                <w:webHidden/>
              </w:rPr>
              <w:fldChar w:fldCharType="end"/>
            </w:r>
          </w:hyperlink>
        </w:p>
        <w:p w:rsidR="001102E3" w:rsidRDefault="00AA3F54">
          <w:pPr>
            <w:pStyle w:val="TOC1"/>
            <w:tabs>
              <w:tab w:val="left" w:pos="660"/>
              <w:tab w:val="right" w:leader="dot" w:pos="9062"/>
            </w:tabs>
            <w:rPr>
              <w:rFonts w:eastAsiaTheme="minorEastAsia" w:cstheme="minorBidi"/>
              <w:noProof/>
              <w:sz w:val="22"/>
              <w:szCs w:val="22"/>
              <w:lang w:val="en-GB" w:eastAsia="en-GB"/>
            </w:rPr>
          </w:pPr>
          <w:hyperlink w:anchor="_Toc412379944" w:history="1">
            <w:r w:rsidR="001102E3" w:rsidRPr="000027C5">
              <w:rPr>
                <w:rStyle w:val="Hyperlink"/>
                <w:noProof/>
              </w:rPr>
              <w:t>24.</w:t>
            </w:r>
            <w:r w:rsidR="001102E3">
              <w:rPr>
                <w:rFonts w:eastAsiaTheme="minorEastAsia" w:cstheme="minorBidi"/>
                <w:noProof/>
                <w:sz w:val="22"/>
                <w:szCs w:val="22"/>
                <w:lang w:val="en-GB" w:eastAsia="en-GB"/>
              </w:rPr>
              <w:tab/>
            </w:r>
            <w:r w:rsidR="001102E3" w:rsidRPr="000027C5">
              <w:rPr>
                <w:rStyle w:val="Hyperlink"/>
                <w:noProof/>
              </w:rPr>
              <w:t>Outcome evaluation planning</w:t>
            </w:r>
            <w:r w:rsidR="001102E3">
              <w:rPr>
                <w:noProof/>
                <w:webHidden/>
              </w:rPr>
              <w:tab/>
            </w:r>
            <w:r w:rsidR="00473A9F">
              <w:rPr>
                <w:noProof/>
                <w:webHidden/>
              </w:rPr>
              <w:fldChar w:fldCharType="begin"/>
            </w:r>
            <w:r w:rsidR="001102E3">
              <w:rPr>
                <w:noProof/>
                <w:webHidden/>
              </w:rPr>
              <w:instrText xml:space="preserve"> PAGEREF _Toc412379944 \h </w:instrText>
            </w:r>
            <w:r w:rsidR="00473A9F">
              <w:rPr>
                <w:noProof/>
                <w:webHidden/>
              </w:rPr>
            </w:r>
            <w:r w:rsidR="00473A9F">
              <w:rPr>
                <w:noProof/>
                <w:webHidden/>
              </w:rPr>
              <w:fldChar w:fldCharType="separate"/>
            </w:r>
            <w:r w:rsidR="001102E3">
              <w:rPr>
                <w:noProof/>
                <w:webHidden/>
              </w:rPr>
              <w:t>16</w:t>
            </w:r>
            <w:r w:rsidR="00473A9F">
              <w:rPr>
                <w:noProof/>
                <w:webHidden/>
              </w:rPr>
              <w:fldChar w:fldCharType="end"/>
            </w:r>
          </w:hyperlink>
        </w:p>
        <w:p w:rsidR="001102E3" w:rsidRDefault="00AA3F54">
          <w:pPr>
            <w:pStyle w:val="TOC1"/>
            <w:tabs>
              <w:tab w:val="left" w:pos="660"/>
              <w:tab w:val="right" w:leader="dot" w:pos="9062"/>
            </w:tabs>
            <w:rPr>
              <w:rFonts w:eastAsiaTheme="minorEastAsia" w:cstheme="minorBidi"/>
              <w:noProof/>
              <w:sz w:val="22"/>
              <w:szCs w:val="22"/>
              <w:lang w:val="en-GB" w:eastAsia="en-GB"/>
            </w:rPr>
          </w:pPr>
          <w:hyperlink w:anchor="_Toc412379945" w:history="1">
            <w:r w:rsidR="001102E3" w:rsidRPr="000027C5">
              <w:rPr>
                <w:rStyle w:val="Hyperlink"/>
                <w:noProof/>
              </w:rPr>
              <w:t>25.</w:t>
            </w:r>
            <w:r w:rsidR="001102E3">
              <w:rPr>
                <w:rFonts w:eastAsiaTheme="minorEastAsia" w:cstheme="minorBidi"/>
                <w:noProof/>
                <w:sz w:val="22"/>
                <w:szCs w:val="22"/>
                <w:lang w:val="en-GB" w:eastAsia="en-GB"/>
              </w:rPr>
              <w:tab/>
            </w:r>
            <w:r w:rsidR="001102E3" w:rsidRPr="000027C5">
              <w:rPr>
                <w:rStyle w:val="Hyperlink"/>
                <w:iCs/>
                <w:noProof/>
              </w:rPr>
              <w:t>Revenue generation</w:t>
            </w:r>
            <w:r w:rsidR="001102E3">
              <w:rPr>
                <w:noProof/>
                <w:webHidden/>
              </w:rPr>
              <w:tab/>
            </w:r>
            <w:r w:rsidR="00473A9F">
              <w:rPr>
                <w:noProof/>
                <w:webHidden/>
              </w:rPr>
              <w:fldChar w:fldCharType="begin"/>
            </w:r>
            <w:r w:rsidR="001102E3">
              <w:rPr>
                <w:noProof/>
                <w:webHidden/>
              </w:rPr>
              <w:instrText xml:space="preserve"> PAGEREF _Toc412379945 \h </w:instrText>
            </w:r>
            <w:r w:rsidR="00473A9F">
              <w:rPr>
                <w:noProof/>
                <w:webHidden/>
              </w:rPr>
            </w:r>
            <w:r w:rsidR="00473A9F">
              <w:rPr>
                <w:noProof/>
                <w:webHidden/>
              </w:rPr>
              <w:fldChar w:fldCharType="separate"/>
            </w:r>
            <w:r w:rsidR="001102E3">
              <w:rPr>
                <w:noProof/>
                <w:webHidden/>
              </w:rPr>
              <w:t>16</w:t>
            </w:r>
            <w:r w:rsidR="00473A9F">
              <w:rPr>
                <w:noProof/>
                <w:webHidden/>
              </w:rPr>
              <w:fldChar w:fldCharType="end"/>
            </w:r>
          </w:hyperlink>
        </w:p>
        <w:p w:rsidR="00010C9D" w:rsidRDefault="00473A9F">
          <w:pPr>
            <w:rPr>
              <w:lang w:val="sv-SE"/>
            </w:rPr>
          </w:pPr>
          <w:r w:rsidRPr="00C613A7">
            <w:rPr>
              <w:lang w:val="sv-SE"/>
            </w:rPr>
            <w:fldChar w:fldCharType="end"/>
          </w:r>
        </w:p>
      </w:sdtContent>
    </w:sdt>
    <w:p w:rsidR="000B5C98" w:rsidRDefault="000B5C98" w:rsidP="00D2209A">
      <w:r>
        <w:br w:type="page"/>
      </w:r>
    </w:p>
    <w:p w:rsidR="006F206B" w:rsidRPr="00B8323E" w:rsidRDefault="00982CF8" w:rsidP="00B8323E">
      <w:pPr>
        <w:pStyle w:val="Heading1"/>
      </w:pPr>
      <w:bookmarkStart w:id="7" w:name="_Toc412379910"/>
      <w:r>
        <w:lastRenderedPageBreak/>
        <w:t>S</w:t>
      </w:r>
      <w:r w:rsidR="006F206B" w:rsidRPr="00B8323E">
        <w:t>takeholder committee</w:t>
      </w:r>
      <w:r w:rsidR="00CF4844">
        <w:t>s</w:t>
      </w:r>
      <w:bookmarkEnd w:id="7"/>
    </w:p>
    <w:p w:rsidR="00CF4844" w:rsidRDefault="00CF4844" w:rsidP="00CF4844">
      <w:pPr>
        <w:pStyle w:val="Heading2"/>
      </w:pPr>
      <w:bookmarkStart w:id="8" w:name="_Toc412303271"/>
      <w:bookmarkStart w:id="9" w:name="_Toc412356573"/>
      <w:bookmarkStart w:id="10" w:name="_Toc412379526"/>
      <w:bookmarkStart w:id="11" w:name="_Toc412379911"/>
      <w:r>
        <w:t>Equipment management</w:t>
      </w:r>
      <w:bookmarkEnd w:id="8"/>
      <w:bookmarkEnd w:id="9"/>
      <w:bookmarkEnd w:id="10"/>
      <w:bookmarkEnd w:id="11"/>
      <w:r>
        <w:t xml:space="preserve"> </w:t>
      </w:r>
      <w:r w:rsidR="00521DDB">
        <w:t>committee</w:t>
      </w:r>
    </w:p>
    <w:p w:rsidR="00084ADF" w:rsidRDefault="006F206B" w:rsidP="006F206B">
      <w:r>
        <w:t xml:space="preserve">The </w:t>
      </w:r>
      <w:r w:rsidR="00CF4844">
        <w:t>Institu</w:t>
      </w:r>
      <w:r w:rsidR="00084ADF">
        <w:t>tion</w:t>
      </w:r>
      <w:r>
        <w:t xml:space="preserve"> shall develop a committee which includes representatives from all stakeholders that will be affected by </w:t>
      </w:r>
      <w:r w:rsidR="00054033">
        <w:t xml:space="preserve">the </w:t>
      </w:r>
      <w:r>
        <w:t>new equipment</w:t>
      </w:r>
      <w:r w:rsidR="00054033">
        <w:t>, such as</w:t>
      </w:r>
      <w:r>
        <w:t xml:space="preserve"> policy makers, researchers, technologists and technicians. </w:t>
      </w:r>
      <w:r w:rsidR="00084ADF">
        <w:t xml:space="preserve">For the </w:t>
      </w:r>
      <w:r w:rsidR="00337475">
        <w:t>FAST</w:t>
      </w:r>
      <w:r w:rsidR="00084ADF">
        <w:t xml:space="preserve"> project the committee can be named “the </w:t>
      </w:r>
      <w:r w:rsidR="00337475">
        <w:t>FAST</w:t>
      </w:r>
      <w:r w:rsidR="00084ADF">
        <w:t xml:space="preserve"> committee”.</w:t>
      </w:r>
      <w:r w:rsidR="00084ADF" w:rsidRPr="00084ADF">
        <w:t xml:space="preserve"> </w:t>
      </w:r>
      <w:r w:rsidR="00084ADF">
        <w:t xml:space="preserve"> The committee shall:</w:t>
      </w:r>
    </w:p>
    <w:p w:rsidR="00084ADF" w:rsidRDefault="00986372" w:rsidP="00084ADF">
      <w:pPr>
        <w:pStyle w:val="ListParagraph"/>
        <w:numPr>
          <w:ilvl w:val="0"/>
          <w:numId w:val="33"/>
        </w:numPr>
      </w:pPr>
      <w:r>
        <w:t>B</w:t>
      </w:r>
      <w:r w:rsidR="006F206B">
        <w:t xml:space="preserve">e gender balanced and the names of the committee members be compiled as part of the operational plan. </w:t>
      </w:r>
    </w:p>
    <w:p w:rsidR="00C24009" w:rsidRDefault="00986372" w:rsidP="00084ADF">
      <w:pPr>
        <w:pStyle w:val="ListParagraph"/>
        <w:numPr>
          <w:ilvl w:val="0"/>
          <w:numId w:val="33"/>
        </w:numPr>
      </w:pPr>
      <w:r>
        <w:t>M</w:t>
      </w:r>
      <w:r w:rsidR="006F206B">
        <w:t xml:space="preserve">eet continuously, </w:t>
      </w:r>
      <w:r>
        <w:t>and</w:t>
      </w:r>
      <w:r w:rsidR="006F206B">
        <w:t xml:space="preserve"> develop a democratic and efficient working spirit and have the successful output of the project in mind. </w:t>
      </w:r>
    </w:p>
    <w:p w:rsidR="00084ADF" w:rsidRDefault="00986372" w:rsidP="00084ADF">
      <w:pPr>
        <w:pStyle w:val="ListParagraph"/>
        <w:numPr>
          <w:ilvl w:val="0"/>
          <w:numId w:val="33"/>
        </w:numPr>
      </w:pPr>
      <w:r>
        <w:t>M</w:t>
      </w:r>
      <w:r w:rsidR="00084ADF" w:rsidRPr="00084ADF">
        <w:t xml:space="preserve">inimise bureaucratic procedures and simplify communication channels between scientific </w:t>
      </w:r>
      <w:r w:rsidR="00EC6A92">
        <w:t>institution</w:t>
      </w:r>
      <w:r w:rsidR="00084ADF" w:rsidRPr="00084ADF">
        <w:t xml:space="preserve"> management and laboratory staff</w:t>
      </w:r>
    </w:p>
    <w:p w:rsidR="00FD1F2C" w:rsidRDefault="00986372" w:rsidP="00084ADF">
      <w:pPr>
        <w:pStyle w:val="ListParagraph"/>
        <w:numPr>
          <w:ilvl w:val="0"/>
          <w:numId w:val="33"/>
        </w:numPr>
      </w:pPr>
      <w:r>
        <w:t>H</w:t>
      </w:r>
      <w:r w:rsidR="00FD1F2C" w:rsidRPr="00FD1F2C">
        <w:t xml:space="preserve">ighlight the </w:t>
      </w:r>
      <w:r w:rsidR="00337475">
        <w:t>FAST</w:t>
      </w:r>
      <w:r w:rsidR="00FD1F2C" w:rsidRPr="00FD1F2C">
        <w:t xml:space="preserve"> work and its importance within the scientific </w:t>
      </w:r>
      <w:r w:rsidR="00EC6A92">
        <w:t>institution</w:t>
      </w:r>
    </w:p>
    <w:p w:rsidR="00986372" w:rsidRDefault="00FD1F2C" w:rsidP="00FD1F2C">
      <w:pPr>
        <w:pStyle w:val="ListParagraph"/>
        <w:numPr>
          <w:ilvl w:val="0"/>
          <w:numId w:val="33"/>
        </w:numPr>
      </w:pPr>
      <w:r>
        <w:t xml:space="preserve">Encourage multi-disciplinary research teams to use the facilities </w:t>
      </w:r>
    </w:p>
    <w:p w:rsidR="00986372" w:rsidRDefault="00986372" w:rsidP="00986372">
      <w:pPr>
        <w:pStyle w:val="ListParagraph"/>
        <w:numPr>
          <w:ilvl w:val="0"/>
          <w:numId w:val="33"/>
        </w:numPr>
      </w:pPr>
      <w:r>
        <w:t xml:space="preserve">Share experiences and learn from other projects within the </w:t>
      </w:r>
      <w:r w:rsidR="00337475">
        <w:t>FAST</w:t>
      </w:r>
      <w:r>
        <w:t xml:space="preserve"> network </w:t>
      </w:r>
    </w:p>
    <w:p w:rsidR="00986372" w:rsidRDefault="00986372" w:rsidP="00986372">
      <w:pPr>
        <w:pStyle w:val="ListParagraph"/>
        <w:numPr>
          <w:ilvl w:val="0"/>
          <w:numId w:val="33"/>
        </w:numPr>
      </w:pPr>
      <w:r>
        <w:t xml:space="preserve">Promote the </w:t>
      </w:r>
      <w:r w:rsidR="00337475">
        <w:t>FAST</w:t>
      </w:r>
      <w:r>
        <w:t xml:space="preserve"> Concept within other scientific </w:t>
      </w:r>
      <w:r w:rsidR="00EC6A92">
        <w:t>institution</w:t>
      </w:r>
      <w:r>
        <w:t xml:space="preserve"> </w:t>
      </w:r>
      <w:proofErr w:type="gramStart"/>
      <w:r>
        <w:t>authorities</w:t>
      </w:r>
      <w:proofErr w:type="gramEnd"/>
      <w:r>
        <w:t xml:space="preserve"> networks and groups.</w:t>
      </w:r>
    </w:p>
    <w:p w:rsidR="00986372" w:rsidRDefault="00986372" w:rsidP="00986372">
      <w:pPr>
        <w:pStyle w:val="ListParagraph"/>
        <w:numPr>
          <w:ilvl w:val="0"/>
          <w:numId w:val="33"/>
        </w:numPr>
      </w:pPr>
      <w:r>
        <w:t xml:space="preserve">Secure complementary grants to </w:t>
      </w:r>
      <w:r w:rsidR="00337475">
        <w:t>FAST</w:t>
      </w:r>
      <w:r>
        <w:t>.</w:t>
      </w:r>
    </w:p>
    <w:p w:rsidR="00986372" w:rsidRDefault="00986372" w:rsidP="00986372">
      <w:pPr>
        <w:pStyle w:val="ListParagraph"/>
        <w:numPr>
          <w:ilvl w:val="0"/>
          <w:numId w:val="33"/>
        </w:numPr>
      </w:pPr>
      <w:r>
        <w:t>Encourage the private sector and governmental entities to use lab services in order to maximize revenue.</w:t>
      </w:r>
    </w:p>
    <w:p w:rsidR="006C3A56" w:rsidRDefault="006C3A56" w:rsidP="006C3A56">
      <w:pPr>
        <w:pStyle w:val="Heading2"/>
      </w:pPr>
      <w:bookmarkStart w:id="12" w:name="_Toc412303272"/>
      <w:bookmarkStart w:id="13" w:name="_Toc412356574"/>
      <w:bookmarkStart w:id="14" w:name="_Toc412379527"/>
      <w:bookmarkStart w:id="15" w:name="_Toc412379912"/>
      <w:r>
        <w:t>Supplier</w:t>
      </w:r>
      <w:bookmarkEnd w:id="12"/>
      <w:bookmarkEnd w:id="13"/>
      <w:bookmarkEnd w:id="14"/>
      <w:bookmarkEnd w:id="15"/>
      <w:r>
        <w:t xml:space="preserve"> </w:t>
      </w:r>
    </w:p>
    <w:p w:rsidR="006C3A56" w:rsidRPr="0076290D" w:rsidRDefault="006C3A56" w:rsidP="006C3A56">
      <w:r>
        <w:t xml:space="preserve">A committee with representatives from the equipment management committee and from the supplier is developed, which meets face-to-face bi-annually. Such meetings are necessary to address issues related to logistics; such as transportation, custom clearance, </w:t>
      </w:r>
      <w:r w:rsidR="000F6456">
        <w:t xml:space="preserve">delivery, </w:t>
      </w:r>
      <w:r>
        <w:t xml:space="preserve">infrastructure preparations, installations, trainings, operations, service and maintenance. </w:t>
      </w:r>
    </w:p>
    <w:p w:rsidR="00CF4844" w:rsidRDefault="00CF4844" w:rsidP="00CF4844">
      <w:pPr>
        <w:pStyle w:val="Heading2"/>
      </w:pPr>
      <w:bookmarkStart w:id="16" w:name="_Toc412303273"/>
      <w:bookmarkStart w:id="17" w:name="_Toc412356575"/>
      <w:bookmarkStart w:id="18" w:name="_Toc412379528"/>
      <w:bookmarkStart w:id="19" w:name="_Toc412379913"/>
      <w:r>
        <w:t>Research</w:t>
      </w:r>
      <w:bookmarkEnd w:id="16"/>
      <w:bookmarkEnd w:id="17"/>
      <w:bookmarkEnd w:id="18"/>
      <w:bookmarkEnd w:id="19"/>
      <w:r>
        <w:t xml:space="preserve"> </w:t>
      </w:r>
    </w:p>
    <w:p w:rsidR="00CF4844" w:rsidRDefault="00CF4844" w:rsidP="00CF4844">
      <w:r>
        <w:t xml:space="preserve">Also </w:t>
      </w:r>
      <w:r w:rsidRPr="00CF4844">
        <w:t>research committees which involve researchers</w:t>
      </w:r>
      <w:r>
        <w:t>, technologists</w:t>
      </w:r>
      <w:r w:rsidRPr="00CF4844">
        <w:t xml:space="preserve"> and technicians</w:t>
      </w:r>
      <w:r>
        <w:t xml:space="preserve"> </w:t>
      </w:r>
      <w:r w:rsidR="006C3A56">
        <w:t>can</w:t>
      </w:r>
      <w:r>
        <w:t xml:space="preserve"> be established which addresses issues related to research</w:t>
      </w:r>
    </w:p>
    <w:p w:rsidR="00CF4844" w:rsidRDefault="006C3A56" w:rsidP="00CF4844">
      <w:pPr>
        <w:pStyle w:val="Heading2"/>
      </w:pPr>
      <w:bookmarkStart w:id="20" w:name="_Toc412303274"/>
      <w:bookmarkStart w:id="21" w:name="_Toc412356576"/>
      <w:bookmarkStart w:id="22" w:name="_Toc412379529"/>
      <w:bookmarkStart w:id="23" w:name="_Toc412379914"/>
      <w:r>
        <w:t>Education</w:t>
      </w:r>
      <w:bookmarkEnd w:id="20"/>
      <w:bookmarkEnd w:id="21"/>
      <w:bookmarkEnd w:id="22"/>
      <w:bookmarkEnd w:id="23"/>
    </w:p>
    <w:p w:rsidR="00CF4844" w:rsidRDefault="00CF4844" w:rsidP="00CF4844">
      <w:r>
        <w:t>When appropriate committees are established that addresses educational issues related to the equipment</w:t>
      </w:r>
    </w:p>
    <w:p w:rsidR="00032208" w:rsidRDefault="00FA1C03" w:rsidP="006F206B">
      <w:pPr>
        <w:pStyle w:val="Heading1"/>
      </w:pPr>
      <w:bookmarkStart w:id="24" w:name="_Toc412379915"/>
      <w:bookmarkStart w:id="25" w:name="OLE_LINK1"/>
      <w:bookmarkStart w:id="26" w:name="OLE_LINK2"/>
      <w:r>
        <w:t>Selection of r</w:t>
      </w:r>
      <w:r w:rsidR="00032208">
        <w:t>esearch topics</w:t>
      </w:r>
      <w:bookmarkEnd w:id="24"/>
      <w:r w:rsidR="00032208">
        <w:t xml:space="preserve"> </w:t>
      </w:r>
      <w:bookmarkEnd w:id="25"/>
      <w:bookmarkEnd w:id="26"/>
    </w:p>
    <w:p w:rsidR="00A219DE" w:rsidRDefault="00A879B9" w:rsidP="00745E08">
      <w:r>
        <w:t xml:space="preserve">The </w:t>
      </w:r>
      <w:r w:rsidR="00D41D19">
        <w:t>generally agreed overall</w:t>
      </w:r>
      <w:r>
        <w:t xml:space="preserve"> goal </w:t>
      </w:r>
      <w:r w:rsidR="00D41D19">
        <w:t xml:space="preserve">with managing scientific equipment is </w:t>
      </w:r>
      <w:r>
        <w:t xml:space="preserve">to generate and implement </w:t>
      </w:r>
      <w:r w:rsidR="00D41D19">
        <w:t xml:space="preserve">high quality and relevant </w:t>
      </w:r>
      <w:r>
        <w:t xml:space="preserve">research results. Thus the scientific </w:t>
      </w:r>
      <w:r w:rsidR="00745E08">
        <w:t xml:space="preserve">and educational </w:t>
      </w:r>
      <w:r w:rsidR="00EC6A92">
        <w:t>institution</w:t>
      </w:r>
      <w:r>
        <w:t xml:space="preserve"> is encouraged to select carefully the research projects</w:t>
      </w:r>
      <w:r w:rsidR="00D41D19">
        <w:t xml:space="preserve"> and/or educational areas</w:t>
      </w:r>
      <w:r>
        <w:t xml:space="preserve">, which the equipment will support and be used within. </w:t>
      </w:r>
      <w:r w:rsidR="00745E08">
        <w:t xml:space="preserve">These shall be scientific disciplines </w:t>
      </w:r>
      <w:r w:rsidR="00745E08">
        <w:lastRenderedPageBreak/>
        <w:t xml:space="preserve">that are core to mission and objectives of the </w:t>
      </w:r>
      <w:r w:rsidR="00EC6A92">
        <w:t>institution</w:t>
      </w:r>
      <w:r w:rsidR="00A219DE">
        <w:t>,</w:t>
      </w:r>
      <w:r w:rsidR="00745E08">
        <w:t xml:space="preserve"> as well as key research areas suitable for strengthening or building </w:t>
      </w:r>
      <w:r w:rsidR="00D41D19">
        <w:t xml:space="preserve">educational and </w:t>
      </w:r>
      <w:r w:rsidR="00745E08">
        <w:t xml:space="preserve">research capacity. The projects </w:t>
      </w:r>
      <w:r w:rsidR="00D41D19">
        <w:t>require motivated leadership and</w:t>
      </w:r>
      <w:r w:rsidR="00745E08">
        <w:t xml:space="preserve"> key scientists</w:t>
      </w:r>
      <w:r w:rsidR="00D41D19">
        <w:t>, technicians and technologists,</w:t>
      </w:r>
      <w:r w:rsidR="00745E08">
        <w:t xml:space="preserve"> and shall be selected considering also a balanced </w:t>
      </w:r>
      <w:r w:rsidR="00A219DE">
        <w:t xml:space="preserve">gender and </w:t>
      </w:r>
      <w:r w:rsidR="00745E08">
        <w:t>age distribution. It is important</w:t>
      </w:r>
      <w:r w:rsidR="00AD2B06">
        <w:t xml:space="preserve"> also</w:t>
      </w:r>
      <w:r w:rsidR="00745E08">
        <w:t xml:space="preserve"> to </w:t>
      </w:r>
      <w:r w:rsidR="00AD2B06">
        <w:t>benefit from the</w:t>
      </w:r>
      <w:r w:rsidR="00745E08">
        <w:t xml:space="preserve"> resources</w:t>
      </w:r>
      <w:r w:rsidR="00D41D19">
        <w:t xml:space="preserve"> that </w:t>
      </w:r>
      <w:r w:rsidR="00745E08">
        <w:t xml:space="preserve">are already present </w:t>
      </w:r>
      <w:r w:rsidR="00D41D19">
        <w:t xml:space="preserve">in the </w:t>
      </w:r>
      <w:r w:rsidR="00EC6A92">
        <w:t>institution</w:t>
      </w:r>
      <w:r w:rsidR="00745E08">
        <w:t>.</w:t>
      </w:r>
      <w:r w:rsidR="00A219DE">
        <w:t xml:space="preserve"> A compilation</w:t>
      </w:r>
      <w:r w:rsidR="00745E08">
        <w:t xml:space="preserve"> of publications related to those scientific projects proposed </w:t>
      </w:r>
      <w:r w:rsidR="00A219DE">
        <w:t xml:space="preserve">can be useful. </w:t>
      </w:r>
    </w:p>
    <w:p w:rsidR="006F206B" w:rsidRPr="00FA1C03" w:rsidRDefault="00982CF8" w:rsidP="006F206B">
      <w:pPr>
        <w:pStyle w:val="Heading1"/>
      </w:pPr>
      <w:bookmarkStart w:id="27" w:name="_Toc412379916"/>
      <w:r w:rsidRPr="00FA1C03">
        <w:t xml:space="preserve">Selection of </w:t>
      </w:r>
      <w:r w:rsidR="006F206B" w:rsidRPr="00FA1C03">
        <w:t>equipment</w:t>
      </w:r>
      <w:r w:rsidR="009279AA" w:rsidRPr="00FA1C03">
        <w:t xml:space="preserve"> to be procured</w:t>
      </w:r>
      <w:bookmarkEnd w:id="27"/>
    </w:p>
    <w:p w:rsidR="006F206B" w:rsidRPr="00673D41" w:rsidRDefault="006F206B" w:rsidP="006F206B">
      <w:r>
        <w:t>New equipment shall be selected according to a well defined strategy:</w:t>
      </w:r>
    </w:p>
    <w:p w:rsidR="007276FF" w:rsidRDefault="007276FF" w:rsidP="00EC6F75">
      <w:pPr>
        <w:pStyle w:val="ListParagraph"/>
        <w:numPr>
          <w:ilvl w:val="0"/>
          <w:numId w:val="44"/>
        </w:numPr>
      </w:pPr>
      <w:r>
        <w:t>The selection of equipment, equipment accessories and consumables as well as suppliers must be performed in close collaboration between policymakers, researchers,</w:t>
      </w:r>
      <w:r w:rsidR="004E5EF2">
        <w:t xml:space="preserve"> technicians and technologists</w:t>
      </w:r>
    </w:p>
    <w:p w:rsidR="006F206B" w:rsidRDefault="006F206B" w:rsidP="00EC6F75">
      <w:pPr>
        <w:pStyle w:val="ListParagraph"/>
        <w:numPr>
          <w:ilvl w:val="0"/>
          <w:numId w:val="44"/>
        </w:numPr>
      </w:pPr>
      <w:r w:rsidRPr="002C0F8E">
        <w:t>Product information materials must be made easily available</w:t>
      </w:r>
    </w:p>
    <w:p w:rsidR="00FA1C03" w:rsidRDefault="00FA1C03" w:rsidP="00FA1C03">
      <w:pPr>
        <w:pStyle w:val="ListParagraph"/>
      </w:pPr>
    </w:p>
    <w:p w:rsidR="00702D10" w:rsidRDefault="00702D10" w:rsidP="00702D10">
      <w:pPr>
        <w:numPr>
          <w:ilvl w:val="0"/>
          <w:numId w:val="6"/>
        </w:numPr>
        <w:spacing w:after="200" w:line="276" w:lineRule="auto"/>
      </w:pPr>
      <w:r>
        <w:rPr>
          <w:b/>
          <w:bCs/>
        </w:rPr>
        <w:t xml:space="preserve">Research topics or educational </w:t>
      </w:r>
      <w:r>
        <w:rPr>
          <w:b/>
          <w:bCs/>
        </w:rPr>
        <w:br/>
      </w:r>
      <w:r w:rsidRPr="00702D10">
        <w:t xml:space="preserve">The institution identifies </w:t>
      </w:r>
      <w:r w:rsidRPr="00702D10">
        <w:rPr>
          <w:bCs/>
        </w:rPr>
        <w:t>research topics or educational areas</w:t>
      </w:r>
      <w:r w:rsidRPr="00702D10">
        <w:t xml:space="preserve"> with potential to be</w:t>
      </w:r>
      <w:r>
        <w:t xml:space="preserve"> strengthened if provided equipment. These shall be scientific disciplines that are core to mission and objectives of the scientific organisation as well as key research areas suitable for strengthening or building research capacity</w:t>
      </w:r>
    </w:p>
    <w:p w:rsidR="00702D10" w:rsidRDefault="00702D10" w:rsidP="00702D10">
      <w:pPr>
        <w:numPr>
          <w:ilvl w:val="1"/>
          <w:numId w:val="6"/>
        </w:numPr>
        <w:spacing w:after="200" w:line="276" w:lineRule="auto"/>
      </w:pPr>
      <w:r>
        <w:t xml:space="preserve">The departments are specified at the scientific organisation which will be involved in these projects </w:t>
      </w:r>
    </w:p>
    <w:p w:rsidR="00702D10" w:rsidRDefault="00702D10" w:rsidP="00702D10">
      <w:pPr>
        <w:numPr>
          <w:ilvl w:val="1"/>
          <w:numId w:val="6"/>
        </w:numPr>
        <w:spacing w:after="200" w:line="276" w:lineRule="auto"/>
      </w:pPr>
      <w:r>
        <w:t>A list of publications related to the selected scientific projects proposed is compiled, including papers published in international regional or national peer-reviewed journals</w:t>
      </w:r>
    </w:p>
    <w:p w:rsidR="00702D10" w:rsidRDefault="004A752E" w:rsidP="00702D10">
      <w:pPr>
        <w:numPr>
          <w:ilvl w:val="0"/>
          <w:numId w:val="6"/>
        </w:numPr>
        <w:spacing w:after="200" w:line="276" w:lineRule="auto"/>
      </w:pPr>
      <w:r w:rsidRPr="004A752E">
        <w:rPr>
          <w:b/>
        </w:rPr>
        <w:t>Compilation of proposed equipment</w:t>
      </w:r>
      <w:r>
        <w:br/>
      </w:r>
      <w:r w:rsidR="00702D10" w:rsidRPr="004A752E">
        <w:t xml:space="preserve">The </w:t>
      </w:r>
      <w:r w:rsidRPr="004A752E">
        <w:t>In</w:t>
      </w:r>
      <w:r>
        <w:t>s</w:t>
      </w:r>
      <w:r w:rsidRPr="004A752E">
        <w:t>titution</w:t>
      </w:r>
      <w:r w:rsidR="00702D10" w:rsidRPr="004A752E">
        <w:t xml:space="preserve"> </w:t>
      </w:r>
      <w:r w:rsidR="00702D10" w:rsidRPr="004A752E">
        <w:rPr>
          <w:bCs/>
        </w:rPr>
        <w:t>compiles a proposal of related items to be procured</w:t>
      </w:r>
      <w:r w:rsidR="00702D10" w:rsidRPr="004A752E">
        <w:t>; including</w:t>
      </w:r>
      <w:r w:rsidR="00702D10">
        <w:t xml:space="preserve"> instruments, accessories, consumables, trainings, services, maintenance, physical infrastructure improvements</w:t>
      </w:r>
      <w:r w:rsidR="00702D10">
        <w:rPr>
          <w:b/>
          <w:bCs/>
        </w:rPr>
        <w:t xml:space="preserve"> </w:t>
      </w:r>
      <w:r w:rsidR="00702D10">
        <w:t xml:space="preserve">and the expected costs. </w:t>
      </w:r>
    </w:p>
    <w:p w:rsidR="00702D10" w:rsidRDefault="00702D10" w:rsidP="00702D10">
      <w:pPr>
        <w:numPr>
          <w:ilvl w:val="1"/>
          <w:numId w:val="6"/>
        </w:numPr>
        <w:spacing w:after="200" w:line="276" w:lineRule="auto"/>
      </w:pPr>
      <w:r>
        <w:t xml:space="preserve">Resource persons linked to the proposed equipment are identified. It can be expected that the proper management of possible new equipment may require the attention of a few truly dedicated persons from the scientific </w:t>
      </w:r>
      <w:r w:rsidR="004A752E">
        <w:t>institution</w:t>
      </w:r>
      <w:r>
        <w:t xml:space="preserve">, </w:t>
      </w:r>
      <w:proofErr w:type="gramStart"/>
      <w:r>
        <w:t>who</w:t>
      </w:r>
      <w:proofErr w:type="gramEnd"/>
      <w:r>
        <w:t xml:space="preserve"> have the energy and capacity to properly manage these new pieces of equipment. Such resource persons must have the authority by the scientific </w:t>
      </w:r>
      <w:r w:rsidR="004A752E">
        <w:t>institution</w:t>
      </w:r>
      <w:r>
        <w:t xml:space="preserve"> management to take on the necessary responsibilities. The key persons are the researchers, the technologists and the technicians</w:t>
      </w:r>
    </w:p>
    <w:p w:rsidR="004A752E" w:rsidRDefault="004A752E" w:rsidP="004A752E">
      <w:pPr>
        <w:numPr>
          <w:ilvl w:val="0"/>
          <w:numId w:val="6"/>
        </w:numPr>
        <w:spacing w:after="200" w:line="276" w:lineRule="auto"/>
      </w:pPr>
      <w:r w:rsidRPr="004A752E">
        <w:rPr>
          <w:b/>
        </w:rPr>
        <w:t xml:space="preserve">Meeting with </w:t>
      </w:r>
      <w:r>
        <w:rPr>
          <w:b/>
        </w:rPr>
        <w:t xml:space="preserve">equipment </w:t>
      </w:r>
      <w:r w:rsidRPr="004A752E">
        <w:rPr>
          <w:b/>
        </w:rPr>
        <w:t>experts</w:t>
      </w:r>
    </w:p>
    <w:p w:rsidR="004A752E" w:rsidRDefault="004A752E" w:rsidP="004A752E">
      <w:pPr>
        <w:numPr>
          <w:ilvl w:val="1"/>
          <w:numId w:val="6"/>
        </w:numPr>
        <w:spacing w:after="200" w:line="276" w:lineRule="auto"/>
      </w:pPr>
      <w:r>
        <w:t>T</w:t>
      </w:r>
      <w:r w:rsidR="00702D10" w:rsidRPr="00115917">
        <w:t>he management, researchers, technologists</w:t>
      </w:r>
      <w:r w:rsidR="00702D10">
        <w:t xml:space="preserve"> and technicians </w:t>
      </w:r>
      <w:r>
        <w:t>meets with equipment e</w:t>
      </w:r>
      <w:r w:rsidR="00702D10">
        <w:t xml:space="preserve">xperts, to </w:t>
      </w:r>
      <w:r w:rsidR="00702D10" w:rsidRPr="00115917">
        <w:rPr>
          <w:bCs/>
        </w:rPr>
        <w:t xml:space="preserve">review the research projects and </w:t>
      </w:r>
      <w:r w:rsidR="00702D10">
        <w:rPr>
          <w:bCs/>
        </w:rPr>
        <w:t xml:space="preserve">the </w:t>
      </w:r>
      <w:r w:rsidR="00702D10" w:rsidRPr="00115917">
        <w:rPr>
          <w:bCs/>
        </w:rPr>
        <w:t xml:space="preserve">related items </w:t>
      </w:r>
      <w:r w:rsidR="00702D10" w:rsidRPr="00115917">
        <w:rPr>
          <w:bCs/>
        </w:rPr>
        <w:lastRenderedPageBreak/>
        <w:t>proposed for procurement</w:t>
      </w:r>
      <w:r w:rsidR="00702D10" w:rsidRPr="00115917">
        <w:t xml:space="preserve">. </w:t>
      </w:r>
      <w:r w:rsidR="00702D10">
        <w:t xml:space="preserve">At </w:t>
      </w:r>
      <w:proofErr w:type="gramStart"/>
      <w:r w:rsidR="00702D10">
        <w:t>this meetings</w:t>
      </w:r>
      <w:proofErr w:type="gramEnd"/>
      <w:r w:rsidR="00702D10">
        <w:t xml:space="preserve">, the researchers present the research projects </w:t>
      </w:r>
      <w:r>
        <w:t>(</w:t>
      </w:r>
      <w:r w:rsidR="00702D10">
        <w:t>and teachers presents educational areas for which the equipment is required</w:t>
      </w:r>
      <w:r>
        <w:t>)</w:t>
      </w:r>
      <w:r w:rsidR="00702D10">
        <w:t xml:space="preserve">. </w:t>
      </w:r>
    </w:p>
    <w:p w:rsidR="004A752E" w:rsidRDefault="00702D10" w:rsidP="004A752E">
      <w:pPr>
        <w:numPr>
          <w:ilvl w:val="1"/>
          <w:numId w:val="6"/>
        </w:numPr>
        <w:spacing w:after="200" w:line="276" w:lineRule="auto"/>
      </w:pPr>
      <w:r>
        <w:t xml:space="preserve">Thereafter the </w:t>
      </w:r>
      <w:r w:rsidRPr="004A752E">
        <w:rPr>
          <w:color w:val="000000"/>
        </w:rPr>
        <w:t xml:space="preserve">experts </w:t>
      </w:r>
      <w:r w:rsidRPr="004A752E">
        <w:rPr>
          <w:bCs/>
        </w:rPr>
        <w:t>recommend appropriate equipment, accessories and consumables</w:t>
      </w:r>
      <w:r w:rsidRPr="004A752E">
        <w:t>. The</w:t>
      </w:r>
      <w:r w:rsidR="004A752E">
        <w:t xml:space="preserve"> e</w:t>
      </w:r>
      <w:r>
        <w:t>xperts may propose relevant manufacturers</w:t>
      </w:r>
      <w:r w:rsidR="004A752E">
        <w:t>.</w:t>
      </w:r>
    </w:p>
    <w:p w:rsidR="004A752E" w:rsidRPr="004A752E" w:rsidRDefault="004A752E" w:rsidP="004A752E">
      <w:pPr>
        <w:numPr>
          <w:ilvl w:val="0"/>
          <w:numId w:val="6"/>
        </w:numPr>
        <w:spacing w:after="200" w:line="276" w:lineRule="auto"/>
      </w:pPr>
      <w:r>
        <w:rPr>
          <w:b/>
        </w:rPr>
        <w:t>Revision and fine-tuning of equipment procurement compilation</w:t>
      </w:r>
    </w:p>
    <w:p w:rsidR="004A752E" w:rsidRDefault="004A752E" w:rsidP="004A752E">
      <w:pPr>
        <w:ind w:left="720"/>
      </w:pPr>
      <w:r>
        <w:t>The final compilation of equipment to be procured is developed.</w:t>
      </w:r>
    </w:p>
    <w:p w:rsidR="006F206B" w:rsidRDefault="00982CF8" w:rsidP="006F206B">
      <w:pPr>
        <w:pStyle w:val="Heading1"/>
      </w:pPr>
      <w:bookmarkStart w:id="28" w:name="_Toc412379917"/>
      <w:r>
        <w:t xml:space="preserve">Selection of </w:t>
      </w:r>
      <w:r w:rsidRPr="007174B8">
        <w:t>equipment</w:t>
      </w:r>
      <w:r>
        <w:t xml:space="preserve"> to be repaired</w:t>
      </w:r>
      <w:bookmarkEnd w:id="28"/>
    </w:p>
    <w:p w:rsidR="006F206B" w:rsidRDefault="006F206B" w:rsidP="006F206B">
      <w:r>
        <w:t>While planning for procurement of new equipment, equipment repair shall be considered as a less expensive option</w:t>
      </w:r>
      <w:r w:rsidRPr="00341C19">
        <w:t xml:space="preserve"> </w:t>
      </w:r>
      <w:r>
        <w:t xml:space="preserve">or may be complementary to the new equipment planned to be procured. Repaired equipment may fulfill the need instead of procuring new pieces. The cost for such repair would thus be expected to be covered by the funds set aside for the new equipment. Another alternative may be to complementing existing equipment with new accessories. </w:t>
      </w:r>
    </w:p>
    <w:p w:rsidR="00FA1C03" w:rsidRDefault="00FA1C03" w:rsidP="006F206B">
      <w:pPr>
        <w:pStyle w:val="Heading1"/>
      </w:pPr>
      <w:bookmarkStart w:id="29" w:name="_Toc412379918"/>
      <w:r>
        <w:t>Selection of supplier</w:t>
      </w:r>
      <w:bookmarkEnd w:id="29"/>
    </w:p>
    <w:p w:rsidR="00FA1C03" w:rsidRDefault="00FA1C03" w:rsidP="00FA1C03">
      <w:r>
        <w:t>The suppliers selected must have an excellent track-record of high quality equipment manufacturers, installation and after sales-services</w:t>
      </w:r>
    </w:p>
    <w:p w:rsidR="006F206B" w:rsidRDefault="006F206B" w:rsidP="006F206B">
      <w:pPr>
        <w:pStyle w:val="Heading1"/>
      </w:pPr>
      <w:bookmarkStart w:id="30" w:name="_Toc412379919"/>
      <w:r>
        <w:t>Timely release of funds</w:t>
      </w:r>
      <w:bookmarkEnd w:id="30"/>
    </w:p>
    <w:p w:rsidR="006F206B" w:rsidRDefault="006F206B" w:rsidP="006F206B">
      <w:r>
        <w:t>It is important that funds can be timely released in case of unexpected repair requirement o</w:t>
      </w:r>
      <w:r w:rsidR="00821800">
        <w:t>r other costs that cannot be for-</w:t>
      </w:r>
      <w:r>
        <w:t xml:space="preserve">seen. Key stake holders close to the project, such as the Director of a central laboratory hosting the equipment, shall have the authority to withdraw funds from </w:t>
      </w:r>
      <w:r w:rsidR="004E7423">
        <w:t>an</w:t>
      </w:r>
      <w:r>
        <w:t xml:space="preserve"> account. It shall be arranged through a process where an appropriate size of funds is always available when required.</w:t>
      </w:r>
      <w:r w:rsidRPr="00A67159">
        <w:t xml:space="preserve"> </w:t>
      </w:r>
    </w:p>
    <w:p w:rsidR="006F206B" w:rsidRDefault="006F206B" w:rsidP="006F206B"/>
    <w:p w:rsidR="006F206B" w:rsidRDefault="006F206B" w:rsidP="006F206B">
      <w:r>
        <w:t xml:space="preserve">To facilitate the procedures for the </w:t>
      </w:r>
      <w:r w:rsidR="00337475">
        <w:t>FAST</w:t>
      </w:r>
      <w:r>
        <w:t xml:space="preserve"> project the university shall open a separate bank account to be linked to the equipment procured. </w:t>
      </w:r>
    </w:p>
    <w:p w:rsidR="006F206B" w:rsidRPr="007174B8" w:rsidRDefault="00E945C8" w:rsidP="006F206B">
      <w:pPr>
        <w:pStyle w:val="Heading1"/>
      </w:pPr>
      <w:bookmarkStart w:id="31" w:name="_Toc412379920"/>
      <w:bookmarkEnd w:id="6"/>
      <w:r>
        <w:t>Buildings and laboratories</w:t>
      </w:r>
      <w:bookmarkEnd w:id="31"/>
    </w:p>
    <w:p w:rsidR="006F206B" w:rsidRDefault="006F206B" w:rsidP="006F206B">
      <w:pPr>
        <w:numPr>
          <w:ilvl w:val="0"/>
          <w:numId w:val="1"/>
        </w:numPr>
        <w:rPr>
          <w:rStyle w:val="Emphasis"/>
        </w:rPr>
      </w:pPr>
      <w:r w:rsidRPr="004840A4">
        <w:rPr>
          <w:rStyle w:val="Emphasis"/>
        </w:rPr>
        <w:t xml:space="preserve">Buildings </w:t>
      </w:r>
      <w:r w:rsidR="00E945C8">
        <w:rPr>
          <w:rStyle w:val="Emphasis"/>
        </w:rPr>
        <w:t xml:space="preserve">with laboratories </w:t>
      </w:r>
      <w:r w:rsidRPr="004840A4">
        <w:rPr>
          <w:rStyle w:val="Emphasis"/>
        </w:rPr>
        <w:t xml:space="preserve">to host the equipment </w:t>
      </w:r>
      <w:r>
        <w:rPr>
          <w:rStyle w:val="Emphasis"/>
        </w:rPr>
        <w:t>must</w:t>
      </w:r>
      <w:r w:rsidRPr="004840A4">
        <w:rPr>
          <w:rStyle w:val="Emphasis"/>
        </w:rPr>
        <w:t xml:space="preserve"> be available</w:t>
      </w:r>
      <w:r>
        <w:rPr>
          <w:rStyle w:val="Emphasis"/>
        </w:rPr>
        <w:t xml:space="preserve"> prior to placing orders of new equipment</w:t>
      </w:r>
    </w:p>
    <w:p w:rsidR="004B4A4E" w:rsidRPr="004B4A4E" w:rsidRDefault="004B4A4E" w:rsidP="006F206B">
      <w:pPr>
        <w:numPr>
          <w:ilvl w:val="0"/>
          <w:numId w:val="1"/>
        </w:numPr>
        <w:rPr>
          <w:iCs/>
        </w:rPr>
      </w:pPr>
      <w:r>
        <w:t>Certain installation must be in place to protect the equipment from being damaged by external conditions ( next chapter)</w:t>
      </w:r>
    </w:p>
    <w:p w:rsidR="004B4A4E" w:rsidRPr="00A168F2" w:rsidRDefault="004B4A4E" w:rsidP="006F206B">
      <w:pPr>
        <w:numPr>
          <w:ilvl w:val="0"/>
          <w:numId w:val="1"/>
        </w:numPr>
        <w:rPr>
          <w:iCs/>
        </w:rPr>
      </w:pPr>
      <w:r>
        <w:t>Other installations must be in place to provide certain supplies required by the equipment (second next chapter)</w:t>
      </w:r>
    </w:p>
    <w:p w:rsidR="00A168F2" w:rsidRDefault="00A168F2" w:rsidP="006F206B">
      <w:pPr>
        <w:numPr>
          <w:ilvl w:val="0"/>
          <w:numId w:val="1"/>
        </w:numPr>
        <w:rPr>
          <w:rStyle w:val="Emphasis"/>
        </w:rPr>
      </w:pPr>
      <w:r>
        <w:t>Yet other installations are required to protect human health and the environment (third next chapter)</w:t>
      </w:r>
    </w:p>
    <w:p w:rsidR="006F206B" w:rsidRDefault="006F206B" w:rsidP="006F206B">
      <w:pPr>
        <w:numPr>
          <w:ilvl w:val="0"/>
          <w:numId w:val="1"/>
        </w:numPr>
        <w:rPr>
          <w:rStyle w:val="Emphasis"/>
        </w:rPr>
      </w:pPr>
      <w:r>
        <w:rPr>
          <w:rStyle w:val="Emphasis"/>
        </w:rPr>
        <w:lastRenderedPageBreak/>
        <w:t>T</w:t>
      </w:r>
      <w:r w:rsidRPr="00787401">
        <w:rPr>
          <w:rStyle w:val="Emphasis"/>
        </w:rPr>
        <w:t>he supplier</w:t>
      </w:r>
      <w:r>
        <w:rPr>
          <w:rStyle w:val="Emphasis"/>
        </w:rPr>
        <w:t xml:space="preserve"> </w:t>
      </w:r>
      <w:r w:rsidR="00E945C8">
        <w:rPr>
          <w:rStyle w:val="Emphasis"/>
        </w:rPr>
        <w:t xml:space="preserve">or </w:t>
      </w:r>
      <w:r w:rsidR="004B4A4E">
        <w:rPr>
          <w:rStyle w:val="Emphasis"/>
        </w:rPr>
        <w:t xml:space="preserve">external </w:t>
      </w:r>
      <w:r w:rsidR="00E945C8">
        <w:rPr>
          <w:rStyle w:val="Emphasis"/>
        </w:rPr>
        <w:t xml:space="preserve">equipment experts </w:t>
      </w:r>
      <w:r>
        <w:rPr>
          <w:rStyle w:val="Emphasis"/>
        </w:rPr>
        <w:t>must visit the laborator</w:t>
      </w:r>
      <w:r w:rsidR="00E945C8">
        <w:rPr>
          <w:rStyle w:val="Emphasis"/>
        </w:rPr>
        <w:t>ies</w:t>
      </w:r>
      <w:r>
        <w:rPr>
          <w:rStyle w:val="Emphasis"/>
        </w:rPr>
        <w:t xml:space="preserve"> where the new equipment shall be located to inspect if the appropriate physical </w:t>
      </w:r>
      <w:r w:rsidRPr="00787401">
        <w:rPr>
          <w:rStyle w:val="Emphasis"/>
        </w:rPr>
        <w:t>infrastructure</w:t>
      </w:r>
      <w:r>
        <w:rPr>
          <w:rStyle w:val="Emphasis"/>
        </w:rPr>
        <w:t xml:space="preserve"> is in place, and when required, make the necessary arrangements. Only when the supplier has approved the laboratory environment shall orders be placed for new equipment</w:t>
      </w:r>
    </w:p>
    <w:p w:rsidR="006F206B" w:rsidRDefault="006F206B" w:rsidP="006F206B">
      <w:pPr>
        <w:pStyle w:val="Heading1"/>
        <w:rPr>
          <w:rStyle w:val="Emphasis"/>
        </w:rPr>
      </w:pPr>
      <w:bookmarkStart w:id="32" w:name="_Toc218061862"/>
      <w:bookmarkStart w:id="33" w:name="_Toc412379921"/>
      <w:r w:rsidRPr="006F206B">
        <w:rPr>
          <w:rStyle w:val="Emphasis"/>
        </w:rPr>
        <w:t>Protection</w:t>
      </w:r>
      <w:bookmarkEnd w:id="32"/>
      <w:r w:rsidR="00A168F2">
        <w:rPr>
          <w:rStyle w:val="Emphasis"/>
        </w:rPr>
        <w:t xml:space="preserve"> of equipment</w:t>
      </w:r>
      <w:bookmarkEnd w:id="33"/>
    </w:p>
    <w:p w:rsidR="00E945C8" w:rsidRDefault="00E945C8" w:rsidP="00E945C8">
      <w:r>
        <w:t>Certain installation must be in place to protect the equipment</w:t>
      </w:r>
      <w:r w:rsidR="004B4A4E">
        <w:t xml:space="preserve"> against unstable electricity provision, effects from lightening dust, high temperatures, high humidity, flooding and vibrations and exploding gas tubes.</w:t>
      </w:r>
    </w:p>
    <w:p w:rsidR="004B4A4E" w:rsidRPr="00E945C8" w:rsidRDefault="004B4A4E" w:rsidP="00E945C8"/>
    <w:p w:rsidR="00150195" w:rsidRDefault="006F206B" w:rsidP="00153FB0">
      <w:pPr>
        <w:numPr>
          <w:ilvl w:val="0"/>
          <w:numId w:val="18"/>
        </w:numPr>
        <w:rPr>
          <w:rStyle w:val="Emphasis"/>
          <w:b/>
        </w:rPr>
      </w:pPr>
      <w:r>
        <w:rPr>
          <w:rStyle w:val="Emphasis"/>
          <w:b/>
        </w:rPr>
        <w:t>Electricity</w:t>
      </w:r>
    </w:p>
    <w:p w:rsidR="00150195" w:rsidRPr="00150195" w:rsidRDefault="006F206B" w:rsidP="00153FB0">
      <w:pPr>
        <w:numPr>
          <w:ilvl w:val="1"/>
          <w:numId w:val="18"/>
        </w:numPr>
        <w:rPr>
          <w:rStyle w:val="Emphasis"/>
        </w:rPr>
      </w:pPr>
      <w:r w:rsidRPr="00150195">
        <w:rPr>
          <w:rStyle w:val="Emphasis"/>
        </w:rPr>
        <w:t xml:space="preserve">The electricity if often unstable and the equipment need to be protected from spikes. UPS units together with search protectors are recommended. </w:t>
      </w:r>
    </w:p>
    <w:p w:rsidR="006F206B" w:rsidRPr="00150195" w:rsidRDefault="006F206B" w:rsidP="00153FB0">
      <w:pPr>
        <w:numPr>
          <w:ilvl w:val="1"/>
          <w:numId w:val="18"/>
        </w:numPr>
        <w:rPr>
          <w:rStyle w:val="Emphasis"/>
        </w:rPr>
      </w:pPr>
      <w:r w:rsidRPr="00150195">
        <w:rPr>
          <w:rStyle w:val="Emphasis"/>
        </w:rPr>
        <w:t>Depending on the situation also chargeable batteries shall be considered.</w:t>
      </w:r>
    </w:p>
    <w:p w:rsidR="00150195" w:rsidRDefault="004B4A4E" w:rsidP="00153FB0">
      <w:pPr>
        <w:numPr>
          <w:ilvl w:val="0"/>
          <w:numId w:val="18"/>
        </w:numPr>
        <w:rPr>
          <w:rStyle w:val="Emphasis"/>
          <w:b/>
        </w:rPr>
      </w:pPr>
      <w:r w:rsidRPr="00C42FB1">
        <w:rPr>
          <w:rStyle w:val="Emphasis"/>
          <w:b/>
        </w:rPr>
        <w:t>Lightening</w:t>
      </w:r>
    </w:p>
    <w:p w:rsidR="00150195" w:rsidRPr="00150195" w:rsidRDefault="004B4A4E" w:rsidP="00153FB0">
      <w:pPr>
        <w:numPr>
          <w:ilvl w:val="1"/>
          <w:numId w:val="18"/>
        </w:numPr>
        <w:rPr>
          <w:rStyle w:val="Emphasis"/>
        </w:rPr>
      </w:pPr>
      <w:r w:rsidRPr="00150195">
        <w:rPr>
          <w:rStyle w:val="Emphasis"/>
        </w:rPr>
        <w:t xml:space="preserve">The equipment is protected from lightening through connecting to earth at the time for installation. The connection to earth is to be kept at all times. </w:t>
      </w:r>
    </w:p>
    <w:p w:rsidR="004B4A4E" w:rsidRPr="00150195" w:rsidRDefault="004B4A4E" w:rsidP="00153FB0">
      <w:pPr>
        <w:numPr>
          <w:ilvl w:val="1"/>
          <w:numId w:val="18"/>
        </w:numPr>
        <w:rPr>
          <w:rStyle w:val="Emphasis"/>
        </w:rPr>
      </w:pPr>
      <w:r w:rsidRPr="00150195">
        <w:rPr>
          <w:rStyle w:val="Emphasis"/>
        </w:rPr>
        <w:t xml:space="preserve">The laboratory shall be protected by a lightening collector at the roof and </w:t>
      </w:r>
      <w:proofErr w:type="gramStart"/>
      <w:r w:rsidRPr="00150195">
        <w:rPr>
          <w:rStyle w:val="Emphasis"/>
        </w:rPr>
        <w:t>each sensitive equipment</w:t>
      </w:r>
      <w:proofErr w:type="gramEnd"/>
      <w:r w:rsidRPr="00150195">
        <w:rPr>
          <w:rStyle w:val="Emphasis"/>
        </w:rPr>
        <w:t xml:space="preserve"> with a CVC stabiliser.</w:t>
      </w:r>
    </w:p>
    <w:p w:rsidR="00150195" w:rsidRDefault="006F206B" w:rsidP="00153FB0">
      <w:pPr>
        <w:numPr>
          <w:ilvl w:val="0"/>
          <w:numId w:val="18"/>
        </w:numPr>
        <w:rPr>
          <w:rStyle w:val="Emphasis"/>
          <w:b/>
        </w:rPr>
      </w:pPr>
      <w:r w:rsidRPr="004840A4">
        <w:rPr>
          <w:rStyle w:val="Emphasis"/>
          <w:b/>
        </w:rPr>
        <w:t>Dus</w:t>
      </w:r>
      <w:r>
        <w:rPr>
          <w:rStyle w:val="Emphasis"/>
          <w:b/>
        </w:rPr>
        <w:t>t</w:t>
      </w:r>
    </w:p>
    <w:p w:rsidR="006F206B" w:rsidRPr="00150195" w:rsidRDefault="006F206B" w:rsidP="00153FB0">
      <w:pPr>
        <w:numPr>
          <w:ilvl w:val="1"/>
          <w:numId w:val="18"/>
        </w:numPr>
        <w:rPr>
          <w:rStyle w:val="Emphasis"/>
        </w:rPr>
      </w:pPr>
      <w:r w:rsidRPr="00150195">
        <w:rPr>
          <w:rStyle w:val="Emphasis"/>
        </w:rPr>
        <w:t>Protection from dust is often required. Such protection is achieved through double sliding windows, covering of the equipment when not used, avoiding swirling fan in the ceilings and procedures of having doors and windows closed</w:t>
      </w:r>
      <w:r w:rsidR="004B4A4E" w:rsidRPr="00150195">
        <w:rPr>
          <w:rStyle w:val="Emphasis"/>
        </w:rPr>
        <w:t>.</w:t>
      </w:r>
    </w:p>
    <w:p w:rsidR="00150195" w:rsidRDefault="006F206B" w:rsidP="00153FB0">
      <w:pPr>
        <w:numPr>
          <w:ilvl w:val="0"/>
          <w:numId w:val="18"/>
        </w:numPr>
        <w:rPr>
          <w:rStyle w:val="Emphasis"/>
          <w:b/>
        </w:rPr>
      </w:pPr>
      <w:r w:rsidRPr="00C42FB1">
        <w:rPr>
          <w:rStyle w:val="Emphasis"/>
          <w:b/>
        </w:rPr>
        <w:t>Temperature</w:t>
      </w:r>
      <w:r>
        <w:rPr>
          <w:rStyle w:val="Emphasis"/>
          <w:b/>
        </w:rPr>
        <w:t>:</w:t>
      </w:r>
    </w:p>
    <w:p w:rsidR="006F206B" w:rsidRPr="00150195" w:rsidRDefault="006F206B" w:rsidP="00153FB0">
      <w:pPr>
        <w:numPr>
          <w:ilvl w:val="1"/>
          <w:numId w:val="18"/>
        </w:numPr>
        <w:rPr>
          <w:rStyle w:val="Emphasis"/>
        </w:rPr>
      </w:pPr>
      <w:r w:rsidRPr="00150195">
        <w:rPr>
          <w:rStyle w:val="Emphasis"/>
        </w:rPr>
        <w:t>The equipment can often not perform well at temperature above 30 °C. Thus, in environments with high temperatures, AC is required</w:t>
      </w:r>
    </w:p>
    <w:p w:rsidR="00150195" w:rsidRDefault="006F206B" w:rsidP="00153FB0">
      <w:pPr>
        <w:numPr>
          <w:ilvl w:val="0"/>
          <w:numId w:val="18"/>
        </w:numPr>
        <w:rPr>
          <w:rStyle w:val="Emphasis"/>
          <w:b/>
        </w:rPr>
      </w:pPr>
      <w:r w:rsidRPr="00C42FB1">
        <w:rPr>
          <w:rStyle w:val="Emphasis"/>
          <w:b/>
        </w:rPr>
        <w:t>Humidity</w:t>
      </w:r>
    </w:p>
    <w:p w:rsidR="006F206B" w:rsidRPr="00150195" w:rsidRDefault="006F206B" w:rsidP="00153FB0">
      <w:pPr>
        <w:numPr>
          <w:ilvl w:val="1"/>
          <w:numId w:val="18"/>
        </w:numPr>
        <w:rPr>
          <w:rStyle w:val="Emphasis"/>
        </w:rPr>
      </w:pPr>
      <w:r w:rsidRPr="00150195">
        <w:rPr>
          <w:rStyle w:val="Emphasis"/>
        </w:rPr>
        <w:t>Humidity rise at certain regions, at certain times of the year, to a level that damage the equipment. Thus, AC is required in labora</w:t>
      </w:r>
      <w:r w:rsidR="004B4A4E" w:rsidRPr="00150195">
        <w:rPr>
          <w:rStyle w:val="Emphasis"/>
        </w:rPr>
        <w:t>tories situate in those regions.</w:t>
      </w:r>
    </w:p>
    <w:p w:rsidR="00150195" w:rsidRDefault="006F206B" w:rsidP="00153FB0">
      <w:pPr>
        <w:numPr>
          <w:ilvl w:val="0"/>
          <w:numId w:val="18"/>
        </w:numPr>
        <w:rPr>
          <w:rStyle w:val="Emphasis"/>
          <w:b/>
        </w:rPr>
      </w:pPr>
      <w:r w:rsidRPr="00C42FB1">
        <w:rPr>
          <w:rStyle w:val="Emphasis"/>
          <w:b/>
        </w:rPr>
        <w:t>Flooding</w:t>
      </w:r>
    </w:p>
    <w:p w:rsidR="006F206B" w:rsidRPr="00150195" w:rsidRDefault="006F206B" w:rsidP="00153FB0">
      <w:pPr>
        <w:numPr>
          <w:ilvl w:val="1"/>
          <w:numId w:val="18"/>
        </w:numPr>
        <w:rPr>
          <w:rStyle w:val="Emphasis"/>
        </w:rPr>
      </w:pPr>
      <w:r w:rsidRPr="00150195">
        <w:rPr>
          <w:rStyle w:val="Emphasis"/>
        </w:rPr>
        <w:t>The risk of flooding must be considered, and adequate protection be taken in regions with such risks</w:t>
      </w:r>
      <w:r w:rsidR="004B4A4E" w:rsidRPr="00150195">
        <w:rPr>
          <w:rStyle w:val="Emphasis"/>
        </w:rPr>
        <w:t>.</w:t>
      </w:r>
    </w:p>
    <w:p w:rsidR="00150195" w:rsidRPr="00150195" w:rsidRDefault="006F206B" w:rsidP="00153FB0">
      <w:pPr>
        <w:numPr>
          <w:ilvl w:val="0"/>
          <w:numId w:val="18"/>
        </w:numPr>
        <w:rPr>
          <w:rStyle w:val="Emphasis"/>
        </w:rPr>
      </w:pPr>
      <w:r>
        <w:rPr>
          <w:rStyle w:val="Emphasis"/>
          <w:b/>
        </w:rPr>
        <w:t>Vibration</w:t>
      </w:r>
    </w:p>
    <w:p w:rsidR="00C24009" w:rsidRDefault="006F206B" w:rsidP="00153FB0">
      <w:pPr>
        <w:numPr>
          <w:ilvl w:val="1"/>
          <w:numId w:val="18"/>
        </w:numPr>
        <w:rPr>
          <w:rStyle w:val="Emphasis"/>
        </w:rPr>
      </w:pPr>
      <w:r w:rsidRPr="009B3259">
        <w:rPr>
          <w:rStyle w:val="Emphasis"/>
        </w:rPr>
        <w:t>Marble benches</w:t>
      </w:r>
      <w:r>
        <w:rPr>
          <w:rStyle w:val="Emphasis"/>
        </w:rPr>
        <w:t xml:space="preserve"> can sometimes be required</w:t>
      </w:r>
      <w:r w:rsidR="004B4A4E">
        <w:rPr>
          <w:rStyle w:val="Emphasis"/>
        </w:rPr>
        <w:t>.</w:t>
      </w:r>
    </w:p>
    <w:p w:rsidR="00150195" w:rsidRPr="00150195" w:rsidRDefault="00906733" w:rsidP="00153FB0">
      <w:pPr>
        <w:numPr>
          <w:ilvl w:val="0"/>
          <w:numId w:val="18"/>
        </w:numPr>
        <w:rPr>
          <w:rStyle w:val="Emphasis"/>
          <w:b/>
        </w:rPr>
      </w:pPr>
      <w:r w:rsidRPr="00906733">
        <w:rPr>
          <w:rStyle w:val="Emphasis"/>
          <w:b/>
        </w:rPr>
        <w:t>Explosion protection for gas tubes</w:t>
      </w:r>
    </w:p>
    <w:p w:rsidR="000F6456" w:rsidRPr="002D113A" w:rsidRDefault="00906733" w:rsidP="008C76B2">
      <w:pPr>
        <w:numPr>
          <w:ilvl w:val="1"/>
          <w:numId w:val="18"/>
        </w:numPr>
        <w:rPr>
          <w:rStyle w:val="Emphasis"/>
          <w:b/>
        </w:rPr>
      </w:pPr>
      <w:r w:rsidRPr="00150195">
        <w:rPr>
          <w:rStyle w:val="Emphasis"/>
        </w:rPr>
        <w:t>Special housing for protection of the environment in case of gas tu</w:t>
      </w:r>
      <w:bookmarkStart w:id="34" w:name="_Toc218061864"/>
      <w:r w:rsidR="008C76B2">
        <w:rPr>
          <w:rStyle w:val="Emphasis"/>
        </w:rPr>
        <w:t xml:space="preserve">be explosion must be provided. </w:t>
      </w:r>
    </w:p>
    <w:p w:rsidR="002D113A" w:rsidRPr="002D113A" w:rsidRDefault="002D113A" w:rsidP="002D113A">
      <w:pPr>
        <w:numPr>
          <w:ilvl w:val="0"/>
          <w:numId w:val="18"/>
        </w:numPr>
        <w:rPr>
          <w:b/>
          <w:iCs/>
        </w:rPr>
      </w:pPr>
      <w:r w:rsidRPr="002D113A">
        <w:rPr>
          <w:rStyle w:val="Emphasis"/>
          <w:b/>
        </w:rPr>
        <w:t>Rats and mice</w:t>
      </w:r>
    </w:p>
    <w:p w:rsidR="00982CF8" w:rsidRDefault="00982CF8" w:rsidP="00982CF8">
      <w:pPr>
        <w:pStyle w:val="Heading1"/>
      </w:pPr>
      <w:bookmarkStart w:id="35" w:name="_Toc412379922"/>
      <w:r>
        <w:lastRenderedPageBreak/>
        <w:t xml:space="preserve">Protection of </w:t>
      </w:r>
      <w:r w:rsidR="002B3061">
        <w:t xml:space="preserve">occupational </w:t>
      </w:r>
      <w:r>
        <w:t>health</w:t>
      </w:r>
      <w:r w:rsidR="00185F5B">
        <w:t>,</w:t>
      </w:r>
      <w:r w:rsidR="00DA1C7E">
        <w:t xml:space="preserve"> safety</w:t>
      </w:r>
      <w:r>
        <w:t xml:space="preserve"> and natural environment</w:t>
      </w:r>
      <w:bookmarkEnd w:id="35"/>
    </w:p>
    <w:p w:rsidR="000F6456" w:rsidRDefault="00DA1C7E" w:rsidP="00982CF8">
      <w:r w:rsidRPr="00DA1C7E">
        <w:t xml:space="preserve">It is </w:t>
      </w:r>
      <w:r>
        <w:t xml:space="preserve">required to </w:t>
      </w:r>
      <w:r w:rsidRPr="00DA1C7E">
        <w:t>ensure that all work is carried out in a safe and environmentally friendly manner so as to minimize the risk of injury or death to persons on or off the work site and of damage to the work and other facilities and equipment. Also any related risk of long term health hazards or damage to the environment shall be guarded against</w:t>
      </w:r>
      <w:r>
        <w:t xml:space="preserve">. </w:t>
      </w:r>
      <w:r w:rsidR="002B3061" w:rsidRPr="002B3061">
        <w:t xml:space="preserve">. To uphold this policy </w:t>
      </w:r>
      <w:r w:rsidR="002B3061">
        <w:t xml:space="preserve">the </w:t>
      </w:r>
      <w:r w:rsidR="002B3061" w:rsidRPr="002B3061">
        <w:t xml:space="preserve">operations shall be carried out in accordance with stated objectives. </w:t>
      </w:r>
    </w:p>
    <w:p w:rsidR="00EC6A92" w:rsidRDefault="00EC6A92" w:rsidP="00982CF8"/>
    <w:p w:rsidR="000F6456" w:rsidRDefault="000F6456" w:rsidP="00EC6A92">
      <w:pPr>
        <w:pStyle w:val="ListParagraph"/>
        <w:numPr>
          <w:ilvl w:val="0"/>
          <w:numId w:val="37"/>
        </w:numPr>
      </w:pPr>
      <w:r w:rsidRPr="000F6456">
        <w:rPr>
          <w:b/>
        </w:rPr>
        <w:t>O</w:t>
      </w:r>
      <w:r w:rsidR="002B3061" w:rsidRPr="000F6456">
        <w:rPr>
          <w:b/>
        </w:rPr>
        <w:t>ccupational health</w:t>
      </w:r>
    </w:p>
    <w:p w:rsidR="000F6456" w:rsidRDefault="000F6456" w:rsidP="00EC6A92">
      <w:pPr>
        <w:pStyle w:val="ListParagraph"/>
        <w:numPr>
          <w:ilvl w:val="1"/>
          <w:numId w:val="37"/>
        </w:numPr>
      </w:pPr>
      <w:r>
        <w:t xml:space="preserve"> C</w:t>
      </w:r>
      <w:r w:rsidR="002B3061" w:rsidRPr="002B3061">
        <w:t>arry out all medical examinations as required by law, and ensure the confidentiality of such examin</w:t>
      </w:r>
      <w:r>
        <w:t>ation</w:t>
      </w:r>
    </w:p>
    <w:p w:rsidR="000F6456" w:rsidRDefault="000F6456" w:rsidP="00EC6A92">
      <w:pPr>
        <w:pStyle w:val="ListParagraph"/>
        <w:numPr>
          <w:ilvl w:val="1"/>
          <w:numId w:val="37"/>
        </w:numPr>
      </w:pPr>
      <w:r>
        <w:t>I</w:t>
      </w:r>
      <w:r w:rsidR="002B3061" w:rsidRPr="002B3061">
        <w:t>dentify health hazards at all work places a</w:t>
      </w:r>
      <w:r>
        <w:t>nd educate employees adequately</w:t>
      </w:r>
      <w:r w:rsidR="002B3061" w:rsidRPr="002B3061">
        <w:t xml:space="preserve"> </w:t>
      </w:r>
    </w:p>
    <w:p w:rsidR="000F6456" w:rsidRDefault="000F6456" w:rsidP="00EC6A92">
      <w:pPr>
        <w:pStyle w:val="ListParagraph"/>
        <w:numPr>
          <w:ilvl w:val="1"/>
          <w:numId w:val="37"/>
        </w:numPr>
      </w:pPr>
      <w:r>
        <w:t>C</w:t>
      </w:r>
      <w:r w:rsidR="002B3061" w:rsidRPr="002B3061">
        <w:t xml:space="preserve">arry out special investigation where there is evidence of occupational ill-health. </w:t>
      </w:r>
    </w:p>
    <w:p w:rsidR="000F6456" w:rsidRDefault="000F6456" w:rsidP="00EC6A92">
      <w:pPr>
        <w:pStyle w:val="ListParagraph"/>
        <w:numPr>
          <w:ilvl w:val="0"/>
          <w:numId w:val="37"/>
        </w:numPr>
      </w:pPr>
      <w:r w:rsidRPr="000F6456">
        <w:rPr>
          <w:b/>
        </w:rPr>
        <w:t>S</w:t>
      </w:r>
      <w:r w:rsidR="002B3061" w:rsidRPr="000F6456">
        <w:rPr>
          <w:b/>
        </w:rPr>
        <w:t>afety</w:t>
      </w:r>
      <w:r w:rsidR="009B1908" w:rsidRPr="000F6456">
        <w:rPr>
          <w:b/>
        </w:rPr>
        <w:t>, fire incidents and fatalities</w:t>
      </w:r>
    </w:p>
    <w:p w:rsidR="000F6456" w:rsidRDefault="000F6456" w:rsidP="00EC6A92">
      <w:pPr>
        <w:pStyle w:val="ListParagraph"/>
        <w:numPr>
          <w:ilvl w:val="1"/>
          <w:numId w:val="37"/>
        </w:numPr>
      </w:pPr>
      <w:r>
        <w:t>P</w:t>
      </w:r>
      <w:r w:rsidR="002B3061" w:rsidRPr="002B3061">
        <w:t>revent unsafe acts, personnel injury, and property damage</w:t>
      </w:r>
    </w:p>
    <w:p w:rsidR="000F6456" w:rsidRDefault="000F6456" w:rsidP="00EC6A92">
      <w:pPr>
        <w:pStyle w:val="ListParagraph"/>
        <w:numPr>
          <w:ilvl w:val="1"/>
          <w:numId w:val="37"/>
        </w:numPr>
      </w:pPr>
      <w:r>
        <w:t>P</w:t>
      </w:r>
      <w:r w:rsidR="002B3061" w:rsidRPr="002B3061">
        <w:t>revent accident and protect personnel so as to avoid suffering and hardship</w:t>
      </w:r>
    </w:p>
    <w:p w:rsidR="000F6456" w:rsidRDefault="000F6456" w:rsidP="00EC6A92">
      <w:pPr>
        <w:pStyle w:val="ListParagraph"/>
        <w:numPr>
          <w:ilvl w:val="1"/>
          <w:numId w:val="37"/>
        </w:numPr>
      </w:pPr>
      <w:r>
        <w:t>R</w:t>
      </w:r>
      <w:r w:rsidR="002B3061" w:rsidRPr="002B3061">
        <w:t>ecognize that occupational health and safety are the responsibilities of qualified supervisors and are taken seriously by management</w:t>
      </w:r>
    </w:p>
    <w:p w:rsidR="000F6456" w:rsidRDefault="000F6456" w:rsidP="00EC6A92">
      <w:pPr>
        <w:pStyle w:val="ListParagraph"/>
        <w:numPr>
          <w:ilvl w:val="1"/>
          <w:numId w:val="37"/>
        </w:numPr>
      </w:pPr>
      <w:r>
        <w:t>Installations and supplies are required for the protection of health and safety, such as hoods, gloves, coats, glasses and gas masks</w:t>
      </w:r>
    </w:p>
    <w:p w:rsidR="000F6456" w:rsidRDefault="000F6456" w:rsidP="00EC6A92">
      <w:pPr>
        <w:pStyle w:val="ListParagraph"/>
        <w:numPr>
          <w:ilvl w:val="1"/>
          <w:numId w:val="37"/>
        </w:numPr>
      </w:pPr>
      <w:r>
        <w:t>M</w:t>
      </w:r>
      <w:r w:rsidR="002B3061" w:rsidRPr="002B3061">
        <w:t xml:space="preserve">onitor the effectiveness of health and safety policy. </w:t>
      </w:r>
    </w:p>
    <w:p w:rsidR="000F6456" w:rsidRDefault="000F6456" w:rsidP="00EC6A92">
      <w:pPr>
        <w:pStyle w:val="ListParagraph"/>
        <w:numPr>
          <w:ilvl w:val="0"/>
          <w:numId w:val="37"/>
        </w:numPr>
      </w:pPr>
      <w:r w:rsidRPr="000F6456">
        <w:rPr>
          <w:b/>
        </w:rPr>
        <w:t>T</w:t>
      </w:r>
      <w:r w:rsidR="002B3061" w:rsidRPr="000F6456">
        <w:rPr>
          <w:b/>
        </w:rPr>
        <w:t xml:space="preserve">he </w:t>
      </w:r>
      <w:r>
        <w:rPr>
          <w:b/>
        </w:rPr>
        <w:t xml:space="preserve">natural </w:t>
      </w:r>
      <w:r w:rsidR="002B3061" w:rsidRPr="000F6456">
        <w:rPr>
          <w:b/>
        </w:rPr>
        <w:t>environment</w:t>
      </w:r>
      <w:r w:rsidR="002B3061" w:rsidRPr="002B3061">
        <w:t xml:space="preserve"> </w:t>
      </w:r>
    </w:p>
    <w:p w:rsidR="000F6456" w:rsidRDefault="000F6456" w:rsidP="00EC6A92">
      <w:pPr>
        <w:pStyle w:val="ListParagraph"/>
        <w:numPr>
          <w:ilvl w:val="1"/>
          <w:numId w:val="37"/>
        </w:numPr>
      </w:pPr>
      <w:r>
        <w:t>P</w:t>
      </w:r>
      <w:r w:rsidR="002B3061" w:rsidRPr="002B3061">
        <w:t>romote environmental awareness, conservation and protection</w:t>
      </w:r>
    </w:p>
    <w:p w:rsidR="000F6456" w:rsidRDefault="000F6456" w:rsidP="00EC6A92">
      <w:pPr>
        <w:pStyle w:val="ListParagraph"/>
        <w:numPr>
          <w:ilvl w:val="1"/>
          <w:numId w:val="37"/>
        </w:numPr>
      </w:pPr>
      <w:r>
        <w:t>P</w:t>
      </w:r>
      <w:r w:rsidR="002B3061" w:rsidRPr="002B3061">
        <w:t>romote sustainable resourcing of the environment</w:t>
      </w:r>
    </w:p>
    <w:p w:rsidR="00982CF8" w:rsidRDefault="000F6456" w:rsidP="00EC6A92">
      <w:pPr>
        <w:pStyle w:val="ListParagraph"/>
        <w:numPr>
          <w:ilvl w:val="1"/>
          <w:numId w:val="37"/>
        </w:numPr>
      </w:pPr>
      <w:r>
        <w:t>Procedures, i</w:t>
      </w:r>
      <w:r w:rsidR="00982CF8">
        <w:t xml:space="preserve">nstallations </w:t>
      </w:r>
      <w:r w:rsidR="00DA1C7E">
        <w:t xml:space="preserve">and supplies </w:t>
      </w:r>
      <w:r w:rsidR="00982CF8">
        <w:t xml:space="preserve">are required for the protection of the natural environment, such as waste management. </w:t>
      </w:r>
    </w:p>
    <w:p w:rsidR="004B4A4E" w:rsidRPr="007174B8" w:rsidRDefault="004B4A4E" w:rsidP="004B4A4E">
      <w:pPr>
        <w:pStyle w:val="Heading1"/>
      </w:pPr>
      <w:bookmarkStart w:id="36" w:name="_Toc412379923"/>
      <w:r w:rsidRPr="007174B8">
        <w:t>Supplies</w:t>
      </w:r>
      <w:bookmarkEnd w:id="36"/>
    </w:p>
    <w:p w:rsidR="00A168F2" w:rsidRDefault="004B4A4E" w:rsidP="004B4A4E">
      <w:r>
        <w:t>Certain installation must be in p</w:t>
      </w:r>
      <w:r w:rsidR="00A168F2">
        <w:t xml:space="preserve">lace to provide for the required supplies such as electricity, water, purified water, </w:t>
      </w:r>
      <w:r>
        <w:t>gases</w:t>
      </w:r>
      <w:r w:rsidR="00A168F2">
        <w:t>, computers and internet</w:t>
      </w:r>
      <w:r>
        <w:t xml:space="preserve">. </w:t>
      </w:r>
    </w:p>
    <w:p w:rsidR="00A168F2" w:rsidRDefault="00A168F2" w:rsidP="004B4A4E"/>
    <w:p w:rsidR="00150195" w:rsidRDefault="00A168F2" w:rsidP="00150195">
      <w:pPr>
        <w:rPr>
          <w:rStyle w:val="Emphasis"/>
        </w:rPr>
      </w:pPr>
      <w:r>
        <w:t>In addition, t</w:t>
      </w:r>
      <w:r w:rsidR="004B4A4E" w:rsidRPr="00DA4AC6">
        <w:rPr>
          <w:rStyle w:val="Emphasis"/>
        </w:rPr>
        <w:t>he unive</w:t>
      </w:r>
      <w:r w:rsidR="004B4A4E">
        <w:rPr>
          <w:rStyle w:val="Emphasis"/>
        </w:rPr>
        <w:t>rsity must develop and maintain procedures, and appoint the responsible persons, for timely provision of supplies. Each supply compiled below, which would benefit from timely provision, must have its own procedure for timely provision presented.</w:t>
      </w:r>
    </w:p>
    <w:p w:rsidR="00AE49C5" w:rsidRDefault="00AE49C5" w:rsidP="00150195">
      <w:pPr>
        <w:rPr>
          <w:rStyle w:val="Emphasis"/>
        </w:rPr>
      </w:pPr>
    </w:p>
    <w:p w:rsidR="004B4A4E" w:rsidRPr="00150195" w:rsidRDefault="004B4A4E" w:rsidP="00150195">
      <w:pPr>
        <w:pStyle w:val="ListParagraph"/>
        <w:numPr>
          <w:ilvl w:val="0"/>
          <w:numId w:val="13"/>
        </w:numPr>
        <w:rPr>
          <w:rStyle w:val="Emphasis"/>
        </w:rPr>
      </w:pPr>
      <w:r w:rsidRPr="00150195">
        <w:rPr>
          <w:rStyle w:val="Emphasis"/>
          <w:b/>
        </w:rPr>
        <w:t>Electricity</w:t>
      </w:r>
    </w:p>
    <w:p w:rsidR="004B4A4E" w:rsidRDefault="004B4A4E" w:rsidP="00153FB0">
      <w:pPr>
        <w:numPr>
          <w:ilvl w:val="1"/>
          <w:numId w:val="27"/>
        </w:numPr>
        <w:rPr>
          <w:rStyle w:val="Emphasis"/>
        </w:rPr>
      </w:pPr>
      <w:r>
        <w:rPr>
          <w:rStyle w:val="Emphasis"/>
        </w:rPr>
        <w:t>L</w:t>
      </w:r>
      <w:r w:rsidRPr="00A71A05">
        <w:rPr>
          <w:rStyle w:val="Emphasis"/>
        </w:rPr>
        <w:t xml:space="preserve">aboratories </w:t>
      </w:r>
      <w:r>
        <w:rPr>
          <w:rStyle w:val="Emphasis"/>
        </w:rPr>
        <w:t>can be expected to be</w:t>
      </w:r>
      <w:r w:rsidRPr="00A71A05">
        <w:rPr>
          <w:rStyle w:val="Emphasis"/>
        </w:rPr>
        <w:t xml:space="preserve"> connected to the national electricity supply network</w:t>
      </w:r>
      <w:r>
        <w:rPr>
          <w:rStyle w:val="Emphasis"/>
        </w:rPr>
        <w:t>. Still, f</w:t>
      </w:r>
      <w:r w:rsidRPr="00A71A05">
        <w:rPr>
          <w:rStyle w:val="Emphasis"/>
        </w:rPr>
        <w:t xml:space="preserve">requent failures in the distribution of electricity </w:t>
      </w:r>
      <w:r>
        <w:rPr>
          <w:rStyle w:val="Emphasis"/>
        </w:rPr>
        <w:t xml:space="preserve">can often be </w:t>
      </w:r>
      <w:r w:rsidRPr="00A71A05">
        <w:rPr>
          <w:rStyle w:val="Emphasis"/>
        </w:rPr>
        <w:t xml:space="preserve">expected, why </w:t>
      </w:r>
      <w:r>
        <w:rPr>
          <w:rStyle w:val="Emphasis"/>
        </w:rPr>
        <w:t>support</w:t>
      </w:r>
      <w:r w:rsidRPr="00A71A05">
        <w:rPr>
          <w:rStyle w:val="Emphasis"/>
        </w:rPr>
        <w:t xml:space="preserve"> systems are </w:t>
      </w:r>
      <w:r>
        <w:rPr>
          <w:rStyle w:val="Emphasis"/>
        </w:rPr>
        <w:t>required for equi</w:t>
      </w:r>
      <w:r w:rsidR="00C91A3C">
        <w:rPr>
          <w:rStyle w:val="Emphasis"/>
        </w:rPr>
        <w:t>pment depending on electricity.</w:t>
      </w:r>
    </w:p>
    <w:p w:rsidR="004B4A4E" w:rsidRDefault="004B4A4E" w:rsidP="00153FB0">
      <w:pPr>
        <w:numPr>
          <w:ilvl w:val="1"/>
          <w:numId w:val="27"/>
        </w:numPr>
        <w:rPr>
          <w:rStyle w:val="Emphasis"/>
        </w:rPr>
      </w:pPr>
      <w:r>
        <w:rPr>
          <w:rStyle w:val="Emphasis"/>
        </w:rPr>
        <w:t>Common support systems are b</w:t>
      </w:r>
      <w:r w:rsidRPr="00A71A05">
        <w:rPr>
          <w:rStyle w:val="Emphasis"/>
        </w:rPr>
        <w:t>ack-up electricity generators</w:t>
      </w:r>
      <w:r>
        <w:rPr>
          <w:rStyle w:val="Emphasis"/>
        </w:rPr>
        <w:t xml:space="preserve">. These must be of sufficient magnitude and have access to fuel. </w:t>
      </w:r>
    </w:p>
    <w:p w:rsidR="004B4A4E" w:rsidRPr="00A71A05" w:rsidRDefault="004B4A4E" w:rsidP="00153FB0">
      <w:pPr>
        <w:numPr>
          <w:ilvl w:val="1"/>
          <w:numId w:val="27"/>
        </w:numPr>
        <w:rPr>
          <w:rStyle w:val="Emphasis"/>
        </w:rPr>
      </w:pPr>
      <w:r w:rsidRPr="00A71A05">
        <w:rPr>
          <w:rStyle w:val="Emphasis"/>
        </w:rPr>
        <w:lastRenderedPageBreak/>
        <w:t xml:space="preserve">The back-up generators may also fail, but this is expected to happen only seldom. Still, a second level of back-up electricity supply </w:t>
      </w:r>
      <w:r>
        <w:rPr>
          <w:rStyle w:val="Emphasis"/>
        </w:rPr>
        <w:t>is</w:t>
      </w:r>
      <w:r w:rsidRPr="00A71A05">
        <w:rPr>
          <w:rStyle w:val="Emphasis"/>
        </w:rPr>
        <w:t xml:space="preserve"> ap</w:t>
      </w:r>
      <w:r>
        <w:rPr>
          <w:rStyle w:val="Emphasis"/>
        </w:rPr>
        <w:t>propriate for equipment</w:t>
      </w:r>
      <w:r w:rsidRPr="00A71A05">
        <w:rPr>
          <w:rStyle w:val="Emphasis"/>
        </w:rPr>
        <w:t xml:space="preserve"> sensitive to electricity failures.</w:t>
      </w:r>
    </w:p>
    <w:p w:rsidR="004B4A4E" w:rsidRPr="006F206B" w:rsidRDefault="004B4A4E" w:rsidP="004B4A4E">
      <w:pPr>
        <w:pStyle w:val="ListParagraph"/>
        <w:numPr>
          <w:ilvl w:val="0"/>
          <w:numId w:val="9"/>
        </w:numPr>
        <w:rPr>
          <w:rStyle w:val="Emphasis"/>
          <w:b/>
        </w:rPr>
      </w:pPr>
      <w:r w:rsidRPr="006F206B">
        <w:rPr>
          <w:rStyle w:val="Emphasis"/>
          <w:b/>
        </w:rPr>
        <w:t>Water</w:t>
      </w:r>
    </w:p>
    <w:p w:rsidR="004B4A4E" w:rsidRDefault="004B4A4E" w:rsidP="00153FB0">
      <w:pPr>
        <w:numPr>
          <w:ilvl w:val="1"/>
          <w:numId w:val="26"/>
        </w:numPr>
        <w:rPr>
          <w:rStyle w:val="Emphasis"/>
        </w:rPr>
      </w:pPr>
      <w:r>
        <w:rPr>
          <w:rStyle w:val="Emphasis"/>
        </w:rPr>
        <w:t xml:space="preserve">Water must be </w:t>
      </w:r>
      <w:r w:rsidRPr="00A71A05">
        <w:rPr>
          <w:rStyle w:val="Emphasis"/>
        </w:rPr>
        <w:t xml:space="preserve">available in enough volumes </w:t>
      </w:r>
      <w:r>
        <w:rPr>
          <w:rStyle w:val="Emphasis"/>
        </w:rPr>
        <w:t xml:space="preserve">and at appropriate quality </w:t>
      </w:r>
      <w:r w:rsidRPr="00A71A05">
        <w:rPr>
          <w:rStyle w:val="Emphasis"/>
        </w:rPr>
        <w:t>at all laboratories</w:t>
      </w:r>
      <w:r>
        <w:rPr>
          <w:rStyle w:val="Emphasis"/>
        </w:rPr>
        <w:t xml:space="preserve"> where new equipment are to be installed</w:t>
      </w:r>
    </w:p>
    <w:p w:rsidR="004B4A4E" w:rsidRPr="00A71A05" w:rsidRDefault="004B4A4E" w:rsidP="00153FB0">
      <w:pPr>
        <w:numPr>
          <w:ilvl w:val="1"/>
          <w:numId w:val="26"/>
        </w:numPr>
        <w:rPr>
          <w:rStyle w:val="Emphasis"/>
        </w:rPr>
      </w:pPr>
      <w:r>
        <w:rPr>
          <w:rStyle w:val="Emphasis"/>
        </w:rPr>
        <w:t xml:space="preserve">Suppliers shall help identify needs and donor </w:t>
      </w:r>
      <w:r w:rsidR="00EC6A92">
        <w:rPr>
          <w:rStyle w:val="Emphasis"/>
        </w:rPr>
        <w:t>institution</w:t>
      </w:r>
      <w:r>
        <w:rPr>
          <w:rStyle w:val="Emphasis"/>
        </w:rPr>
        <w:t>s may consider the importance of water purifications systems</w:t>
      </w:r>
    </w:p>
    <w:p w:rsidR="004B4A4E" w:rsidRPr="0044371A" w:rsidRDefault="004B4A4E" w:rsidP="004B4A4E">
      <w:pPr>
        <w:numPr>
          <w:ilvl w:val="0"/>
          <w:numId w:val="9"/>
        </w:numPr>
        <w:rPr>
          <w:rStyle w:val="Emphasis"/>
          <w:b/>
        </w:rPr>
      </w:pPr>
      <w:r w:rsidRPr="0044371A">
        <w:rPr>
          <w:rStyle w:val="Emphasis"/>
          <w:b/>
        </w:rPr>
        <w:t>Gas</w:t>
      </w:r>
    </w:p>
    <w:p w:rsidR="004B4A4E" w:rsidRPr="00A71A05" w:rsidRDefault="004B4A4E" w:rsidP="00153FB0">
      <w:pPr>
        <w:numPr>
          <w:ilvl w:val="1"/>
          <w:numId w:val="25"/>
        </w:numPr>
        <w:rPr>
          <w:rStyle w:val="Emphasis"/>
        </w:rPr>
      </w:pPr>
      <w:r>
        <w:rPr>
          <w:rStyle w:val="Emphasis"/>
        </w:rPr>
        <w:t>Certain equipment requires gas supply of different type and quality</w:t>
      </w:r>
    </w:p>
    <w:p w:rsidR="004B4A4E" w:rsidRPr="00A71A05" w:rsidRDefault="004B4A4E" w:rsidP="00153FB0">
      <w:pPr>
        <w:numPr>
          <w:ilvl w:val="1"/>
          <w:numId w:val="25"/>
        </w:numPr>
        <w:rPr>
          <w:rStyle w:val="Emphasis"/>
        </w:rPr>
      </w:pPr>
      <w:r w:rsidRPr="00A71A05">
        <w:rPr>
          <w:rStyle w:val="Emphasis"/>
        </w:rPr>
        <w:t xml:space="preserve">The universities are responsible for </w:t>
      </w:r>
      <w:r>
        <w:rPr>
          <w:rStyle w:val="Emphasis"/>
        </w:rPr>
        <w:t xml:space="preserve">the </w:t>
      </w:r>
      <w:r w:rsidRPr="00A71A05">
        <w:rPr>
          <w:rStyle w:val="Emphasis"/>
        </w:rPr>
        <w:t>installation of</w:t>
      </w:r>
      <w:r>
        <w:rPr>
          <w:rStyle w:val="Emphasis"/>
        </w:rPr>
        <w:t xml:space="preserve"> gas lines, for securing </w:t>
      </w:r>
      <w:r w:rsidRPr="00A71A05">
        <w:rPr>
          <w:rStyle w:val="Emphasis"/>
        </w:rPr>
        <w:t xml:space="preserve">gas tubes from falling </w:t>
      </w:r>
      <w:r>
        <w:rPr>
          <w:rStyle w:val="Emphasis"/>
        </w:rPr>
        <w:t xml:space="preserve">and for </w:t>
      </w:r>
      <w:r w:rsidRPr="00A71A05">
        <w:rPr>
          <w:rStyle w:val="Emphasis"/>
        </w:rPr>
        <w:t xml:space="preserve">providing </w:t>
      </w:r>
      <w:r>
        <w:rPr>
          <w:rStyle w:val="Emphasis"/>
        </w:rPr>
        <w:t>the required gas,</w:t>
      </w:r>
      <w:r w:rsidRPr="00A71A05">
        <w:rPr>
          <w:rStyle w:val="Emphasis"/>
        </w:rPr>
        <w:t xml:space="preserve"> through-out the life time of the equipment</w:t>
      </w:r>
      <w:r>
        <w:rPr>
          <w:rStyle w:val="Emphasis"/>
        </w:rPr>
        <w:t xml:space="preserve"> </w:t>
      </w:r>
    </w:p>
    <w:p w:rsidR="004B4A4E" w:rsidRPr="00FB0132" w:rsidRDefault="004B4A4E" w:rsidP="00153FB0">
      <w:pPr>
        <w:numPr>
          <w:ilvl w:val="1"/>
          <w:numId w:val="25"/>
        </w:numPr>
        <w:rPr>
          <w:rStyle w:val="Emphasis"/>
        </w:rPr>
      </w:pPr>
      <w:r w:rsidRPr="00A71A05">
        <w:rPr>
          <w:rStyle w:val="Emphasis"/>
        </w:rPr>
        <w:t>Agreements are preferable e</w:t>
      </w:r>
      <w:r>
        <w:rPr>
          <w:rStyle w:val="Emphasis"/>
        </w:rPr>
        <w:t xml:space="preserve">ntered between the universities </w:t>
      </w:r>
      <w:r w:rsidRPr="00A71A05">
        <w:rPr>
          <w:rStyle w:val="Emphasis"/>
        </w:rPr>
        <w:t xml:space="preserve">and </w:t>
      </w:r>
      <w:r>
        <w:rPr>
          <w:rStyle w:val="Emphasis"/>
        </w:rPr>
        <w:t xml:space="preserve">the </w:t>
      </w:r>
      <w:r w:rsidRPr="00A71A05">
        <w:rPr>
          <w:rStyle w:val="Emphasis"/>
        </w:rPr>
        <w:t xml:space="preserve">local </w:t>
      </w:r>
      <w:r w:rsidRPr="00FB0132">
        <w:rPr>
          <w:rStyle w:val="Emphasis"/>
        </w:rPr>
        <w:t>gas supplier. The equipment suppliers may help establish such contacts</w:t>
      </w:r>
    </w:p>
    <w:p w:rsidR="004B4A4E" w:rsidRPr="00A71A05" w:rsidRDefault="004B4A4E" w:rsidP="00153FB0">
      <w:pPr>
        <w:numPr>
          <w:ilvl w:val="1"/>
          <w:numId w:val="25"/>
        </w:numPr>
        <w:rPr>
          <w:rStyle w:val="Emphasis"/>
        </w:rPr>
      </w:pPr>
      <w:r w:rsidRPr="00FB0132">
        <w:rPr>
          <w:rStyle w:val="Emphasis"/>
        </w:rPr>
        <w:t>Under certain circumstances it may be preferable to invest i</w:t>
      </w:r>
      <w:r>
        <w:rPr>
          <w:rStyle w:val="Emphasis"/>
        </w:rPr>
        <w:t xml:space="preserve">n gas generation bench plants. </w:t>
      </w:r>
      <w:r w:rsidRPr="00FB0132">
        <w:rPr>
          <w:rStyle w:val="Emphasis"/>
        </w:rPr>
        <w:t>Such units must be maintained and replaced</w:t>
      </w:r>
      <w:r>
        <w:rPr>
          <w:rStyle w:val="Emphasis"/>
        </w:rPr>
        <w:t>,</w:t>
      </w:r>
      <w:r w:rsidRPr="00A71A05">
        <w:rPr>
          <w:rStyle w:val="Emphasis"/>
        </w:rPr>
        <w:t xml:space="preserve"> when appropriate</w:t>
      </w:r>
      <w:r>
        <w:rPr>
          <w:rStyle w:val="Emphasis"/>
        </w:rPr>
        <w:t>,</w:t>
      </w:r>
      <w:r w:rsidRPr="00A71A05">
        <w:rPr>
          <w:rStyle w:val="Emphasis"/>
        </w:rPr>
        <w:t xml:space="preserve"> by the university</w:t>
      </w:r>
    </w:p>
    <w:p w:rsidR="00D371C3" w:rsidRPr="00FB0132" w:rsidRDefault="00D371C3" w:rsidP="00D371C3">
      <w:pPr>
        <w:numPr>
          <w:ilvl w:val="0"/>
          <w:numId w:val="9"/>
        </w:numPr>
        <w:rPr>
          <w:rStyle w:val="Emphasis"/>
          <w:b/>
        </w:rPr>
      </w:pPr>
      <w:r w:rsidRPr="00FB0132">
        <w:rPr>
          <w:rStyle w:val="Emphasis"/>
          <w:b/>
        </w:rPr>
        <w:t xml:space="preserve">Consumables and glassware </w:t>
      </w:r>
    </w:p>
    <w:p w:rsidR="00D371C3" w:rsidRDefault="00D371C3" w:rsidP="00153FB0">
      <w:pPr>
        <w:numPr>
          <w:ilvl w:val="1"/>
          <w:numId w:val="24"/>
        </w:numPr>
        <w:rPr>
          <w:rStyle w:val="Emphasis"/>
        </w:rPr>
      </w:pPr>
      <w:r w:rsidRPr="00A71A05">
        <w:rPr>
          <w:rStyle w:val="Emphasis"/>
        </w:rPr>
        <w:t>The universities are responsible for providing all cons</w:t>
      </w:r>
      <w:r>
        <w:rPr>
          <w:rStyle w:val="Emphasis"/>
        </w:rPr>
        <w:t>umables and glassware required</w:t>
      </w:r>
      <w:r w:rsidRPr="00A71A05">
        <w:rPr>
          <w:rStyle w:val="Emphasis"/>
        </w:rPr>
        <w:t xml:space="preserve"> for the research projects</w:t>
      </w:r>
      <w:r>
        <w:rPr>
          <w:rStyle w:val="Emphasis"/>
        </w:rPr>
        <w:t xml:space="preserve"> that shall use the new equipment, </w:t>
      </w:r>
      <w:r w:rsidRPr="00A71A05">
        <w:rPr>
          <w:rStyle w:val="Emphasis"/>
        </w:rPr>
        <w:t xml:space="preserve">through-out the life time of the equipment </w:t>
      </w:r>
    </w:p>
    <w:p w:rsidR="00A168F2" w:rsidRPr="00787401" w:rsidRDefault="00A168F2" w:rsidP="00A168F2">
      <w:pPr>
        <w:numPr>
          <w:ilvl w:val="0"/>
          <w:numId w:val="9"/>
        </w:numPr>
        <w:rPr>
          <w:rStyle w:val="Emphasis"/>
          <w:b/>
        </w:rPr>
      </w:pPr>
      <w:r>
        <w:rPr>
          <w:rStyle w:val="Emphasis"/>
          <w:b/>
        </w:rPr>
        <w:t xml:space="preserve">Computers and </w:t>
      </w:r>
      <w:r w:rsidRPr="00787401">
        <w:rPr>
          <w:rStyle w:val="Emphasis"/>
          <w:b/>
        </w:rPr>
        <w:t>printers</w:t>
      </w:r>
    </w:p>
    <w:p w:rsidR="00A168F2" w:rsidRDefault="00A168F2" w:rsidP="00153FB0">
      <w:pPr>
        <w:numPr>
          <w:ilvl w:val="1"/>
          <w:numId w:val="23"/>
        </w:numPr>
        <w:rPr>
          <w:rStyle w:val="Emphasis"/>
        </w:rPr>
      </w:pPr>
      <w:r w:rsidRPr="00A71A05">
        <w:rPr>
          <w:rStyle w:val="Emphasis"/>
        </w:rPr>
        <w:t>The universities are responsible for providing computers, printer</w:t>
      </w:r>
      <w:r>
        <w:rPr>
          <w:rStyle w:val="Emphasis"/>
        </w:rPr>
        <w:t>s</w:t>
      </w:r>
      <w:r w:rsidRPr="00A71A05">
        <w:rPr>
          <w:rStyle w:val="Emphasis"/>
        </w:rPr>
        <w:t xml:space="preserve"> and related items that are required</w:t>
      </w:r>
      <w:r>
        <w:rPr>
          <w:rStyle w:val="Emphasis"/>
        </w:rPr>
        <w:t xml:space="preserve"> </w:t>
      </w:r>
      <w:r w:rsidRPr="00A71A05">
        <w:rPr>
          <w:rStyle w:val="Emphasis"/>
        </w:rPr>
        <w:t>for the research projects</w:t>
      </w:r>
      <w:r>
        <w:rPr>
          <w:rStyle w:val="Emphasis"/>
        </w:rPr>
        <w:t xml:space="preserve"> that shall use the new equipment</w:t>
      </w:r>
      <w:r w:rsidRPr="00A71A05">
        <w:rPr>
          <w:rStyle w:val="Emphasis"/>
        </w:rPr>
        <w:t>, but is not part of the equipment itself, through-out the life time of the equipment</w:t>
      </w:r>
    </w:p>
    <w:p w:rsidR="00A168F2" w:rsidRPr="00A168F2" w:rsidRDefault="00A168F2" w:rsidP="00A168F2">
      <w:pPr>
        <w:numPr>
          <w:ilvl w:val="0"/>
          <w:numId w:val="9"/>
        </w:numPr>
        <w:rPr>
          <w:rStyle w:val="Emphasis"/>
          <w:b/>
        </w:rPr>
      </w:pPr>
      <w:r w:rsidRPr="00A168F2">
        <w:rPr>
          <w:rStyle w:val="Emphasis"/>
          <w:b/>
        </w:rPr>
        <w:t>Internet</w:t>
      </w:r>
    </w:p>
    <w:p w:rsidR="00A168F2" w:rsidRPr="00A168F2" w:rsidRDefault="00A168F2" w:rsidP="00153FB0">
      <w:pPr>
        <w:numPr>
          <w:ilvl w:val="1"/>
          <w:numId w:val="22"/>
        </w:numPr>
        <w:rPr>
          <w:rStyle w:val="Emphasis"/>
        </w:rPr>
      </w:pPr>
      <w:r>
        <w:rPr>
          <w:rStyle w:val="Emphasis"/>
        </w:rPr>
        <w:t>Many times internet can be required</w:t>
      </w:r>
    </w:p>
    <w:p w:rsidR="004B4A4E" w:rsidRPr="008273D8" w:rsidRDefault="004B4A4E" w:rsidP="004B4A4E">
      <w:pPr>
        <w:numPr>
          <w:ilvl w:val="0"/>
          <w:numId w:val="9"/>
        </w:numPr>
        <w:rPr>
          <w:rStyle w:val="Emphasis"/>
          <w:b/>
        </w:rPr>
      </w:pPr>
      <w:r>
        <w:rPr>
          <w:rStyle w:val="Emphasis"/>
          <w:b/>
        </w:rPr>
        <w:t>Spare-parts</w:t>
      </w:r>
    </w:p>
    <w:p w:rsidR="004B4A4E" w:rsidRPr="00A71A05" w:rsidRDefault="004B4A4E" w:rsidP="00153FB0">
      <w:pPr>
        <w:numPr>
          <w:ilvl w:val="1"/>
          <w:numId w:val="21"/>
        </w:numPr>
        <w:rPr>
          <w:rStyle w:val="Emphasis"/>
        </w:rPr>
      </w:pPr>
      <w:r w:rsidRPr="00A71A05">
        <w:rPr>
          <w:rStyle w:val="Emphasis"/>
        </w:rPr>
        <w:t xml:space="preserve">Spare parts for one year </w:t>
      </w:r>
      <w:r>
        <w:rPr>
          <w:rStyle w:val="Emphasis"/>
        </w:rPr>
        <w:t>should preferably be included in the estimated procurement cost of a new piece of equipment. T</w:t>
      </w:r>
      <w:r w:rsidRPr="00A71A05">
        <w:rPr>
          <w:rStyle w:val="Emphasis"/>
        </w:rPr>
        <w:t xml:space="preserve">hereafter the universities are responsible for </w:t>
      </w:r>
      <w:r>
        <w:rPr>
          <w:rStyle w:val="Emphasis"/>
        </w:rPr>
        <w:t xml:space="preserve">providing a timely access to </w:t>
      </w:r>
      <w:r w:rsidRPr="00A71A05">
        <w:rPr>
          <w:rStyle w:val="Emphasis"/>
        </w:rPr>
        <w:t>all necessary spare-parts, through-out the life time of the equipment</w:t>
      </w:r>
    </w:p>
    <w:p w:rsidR="004B4A4E" w:rsidRPr="00A71A05" w:rsidRDefault="004B4A4E" w:rsidP="00153FB0">
      <w:pPr>
        <w:numPr>
          <w:ilvl w:val="1"/>
          <w:numId w:val="21"/>
        </w:numPr>
        <w:rPr>
          <w:rStyle w:val="Emphasis"/>
        </w:rPr>
      </w:pPr>
      <w:r w:rsidRPr="00A71A05">
        <w:rPr>
          <w:rStyle w:val="Emphasis"/>
        </w:rPr>
        <w:t>Internal stock of the frequently used items shall be considered</w:t>
      </w:r>
    </w:p>
    <w:p w:rsidR="004B4A4E" w:rsidRPr="00A71A05" w:rsidRDefault="004B4A4E" w:rsidP="00153FB0">
      <w:pPr>
        <w:numPr>
          <w:ilvl w:val="1"/>
          <w:numId w:val="21"/>
        </w:numPr>
        <w:rPr>
          <w:rStyle w:val="Emphasis"/>
        </w:rPr>
      </w:pPr>
      <w:r w:rsidRPr="00A71A05">
        <w:rPr>
          <w:rStyle w:val="Emphasis"/>
        </w:rPr>
        <w:t xml:space="preserve">The procedures developed, shall take into consideration that manufacturers do not keep stock of spare-part longer than five years after the equipment has stopped being manufactured, as well as </w:t>
      </w:r>
      <w:r>
        <w:rPr>
          <w:rStyle w:val="Emphasis"/>
        </w:rPr>
        <w:t xml:space="preserve">that there is </w:t>
      </w:r>
      <w:r w:rsidRPr="00A71A05">
        <w:rPr>
          <w:rStyle w:val="Emphasis"/>
        </w:rPr>
        <w:t>a lag time of at least three weeks between ord</w:t>
      </w:r>
      <w:r>
        <w:rPr>
          <w:rStyle w:val="Emphasis"/>
        </w:rPr>
        <w:t>ering spare-parts and delivery</w:t>
      </w:r>
    </w:p>
    <w:p w:rsidR="00D371C3" w:rsidRPr="00DA0390" w:rsidRDefault="00D371C3" w:rsidP="00D371C3">
      <w:pPr>
        <w:numPr>
          <w:ilvl w:val="0"/>
          <w:numId w:val="9"/>
        </w:numPr>
        <w:rPr>
          <w:rStyle w:val="Emphasis"/>
          <w:b/>
        </w:rPr>
      </w:pPr>
      <w:r w:rsidRPr="00DA0390">
        <w:rPr>
          <w:rStyle w:val="Emphasis"/>
          <w:b/>
        </w:rPr>
        <w:t xml:space="preserve">Servicing tool </w:t>
      </w:r>
    </w:p>
    <w:p w:rsidR="00D371C3" w:rsidRDefault="00D371C3" w:rsidP="00153FB0">
      <w:pPr>
        <w:numPr>
          <w:ilvl w:val="1"/>
          <w:numId w:val="20"/>
        </w:numPr>
        <w:rPr>
          <w:rStyle w:val="Emphasis"/>
        </w:rPr>
      </w:pPr>
      <w:r w:rsidRPr="00A71A05">
        <w:rPr>
          <w:rStyle w:val="Emphasis"/>
        </w:rPr>
        <w:t>One set of servicing tools are deliv</w:t>
      </w:r>
      <w:r>
        <w:rPr>
          <w:rStyle w:val="Emphasis"/>
        </w:rPr>
        <w:t>ered per equipment. This set is</w:t>
      </w:r>
      <w:r w:rsidRPr="00A71A05">
        <w:rPr>
          <w:rStyle w:val="Emphasis"/>
        </w:rPr>
        <w:t xml:space="preserve"> to be kept at a central unit, for </w:t>
      </w:r>
      <w:r>
        <w:rPr>
          <w:rStyle w:val="Emphasis"/>
        </w:rPr>
        <w:t>technicians</w:t>
      </w:r>
      <w:r w:rsidRPr="00A71A05">
        <w:rPr>
          <w:rStyle w:val="Emphasis"/>
        </w:rPr>
        <w:t xml:space="preserve"> to </w:t>
      </w:r>
      <w:r>
        <w:rPr>
          <w:rStyle w:val="Emphasis"/>
        </w:rPr>
        <w:t>have access to</w:t>
      </w:r>
      <w:r w:rsidRPr="00A71A05">
        <w:rPr>
          <w:rStyle w:val="Emphasis"/>
        </w:rPr>
        <w:t xml:space="preserve"> </w:t>
      </w:r>
    </w:p>
    <w:p w:rsidR="00D371C3" w:rsidRPr="00A71A05" w:rsidRDefault="00D371C3" w:rsidP="00153FB0">
      <w:pPr>
        <w:numPr>
          <w:ilvl w:val="1"/>
          <w:numId w:val="20"/>
        </w:numPr>
        <w:rPr>
          <w:rStyle w:val="Emphasis"/>
        </w:rPr>
      </w:pPr>
      <w:r w:rsidRPr="00A71A05">
        <w:rPr>
          <w:rStyle w:val="Emphasis"/>
        </w:rPr>
        <w:t xml:space="preserve">The universities are responsible for providing one </w:t>
      </w:r>
      <w:r>
        <w:rPr>
          <w:rStyle w:val="Emphasis"/>
        </w:rPr>
        <w:t>personal</w:t>
      </w:r>
      <w:r w:rsidRPr="00A71A05">
        <w:rPr>
          <w:rStyle w:val="Emphasis"/>
        </w:rPr>
        <w:t xml:space="preserve"> </w:t>
      </w:r>
      <w:r>
        <w:rPr>
          <w:rStyle w:val="Emphasis"/>
        </w:rPr>
        <w:t xml:space="preserve">set of </w:t>
      </w:r>
      <w:r w:rsidRPr="00A71A05">
        <w:rPr>
          <w:rStyle w:val="Emphasis"/>
        </w:rPr>
        <w:t>servicing tool</w:t>
      </w:r>
      <w:r>
        <w:rPr>
          <w:rStyle w:val="Emphasis"/>
        </w:rPr>
        <w:t>s</w:t>
      </w:r>
      <w:r w:rsidRPr="00A71A05">
        <w:rPr>
          <w:rStyle w:val="Emphasis"/>
        </w:rPr>
        <w:t xml:space="preserve"> </w:t>
      </w:r>
      <w:r>
        <w:rPr>
          <w:rStyle w:val="Emphasis"/>
        </w:rPr>
        <w:t xml:space="preserve"> to each</w:t>
      </w:r>
      <w:r w:rsidRPr="00A71A05">
        <w:rPr>
          <w:rStyle w:val="Emphasis"/>
        </w:rPr>
        <w:t xml:space="preserve"> technician </w:t>
      </w:r>
      <w:r>
        <w:rPr>
          <w:rStyle w:val="Emphasis"/>
        </w:rPr>
        <w:t>who is appointed to a certain piece of equipment and, when appropriate, to each technician participating in a training course on repair, service and maintenance</w:t>
      </w:r>
    </w:p>
    <w:p w:rsidR="004B4A4E" w:rsidRPr="008273D8" w:rsidRDefault="004B4A4E" w:rsidP="004B4A4E">
      <w:pPr>
        <w:numPr>
          <w:ilvl w:val="0"/>
          <w:numId w:val="9"/>
        </w:numPr>
        <w:rPr>
          <w:rStyle w:val="Emphasis"/>
          <w:b/>
        </w:rPr>
      </w:pPr>
      <w:r w:rsidRPr="008273D8">
        <w:rPr>
          <w:rStyle w:val="Emphasis"/>
          <w:b/>
        </w:rPr>
        <w:t>Repair and user manual</w:t>
      </w:r>
    </w:p>
    <w:p w:rsidR="004B4A4E" w:rsidRPr="00A71A05" w:rsidRDefault="004B4A4E" w:rsidP="00153FB0">
      <w:pPr>
        <w:numPr>
          <w:ilvl w:val="1"/>
          <w:numId w:val="19"/>
        </w:numPr>
        <w:rPr>
          <w:rStyle w:val="Emphasis"/>
        </w:rPr>
      </w:pPr>
      <w:r w:rsidRPr="00A71A05">
        <w:rPr>
          <w:rStyle w:val="Emphasis"/>
        </w:rPr>
        <w:lastRenderedPageBreak/>
        <w:t xml:space="preserve">The original manuals, delivered together with the equipment, are to be kept at a central unit, for everyone to </w:t>
      </w:r>
      <w:r>
        <w:rPr>
          <w:rStyle w:val="Emphasis"/>
        </w:rPr>
        <w:t>have access to</w:t>
      </w:r>
    </w:p>
    <w:p w:rsidR="004B4A4E" w:rsidRDefault="004B4A4E" w:rsidP="00153FB0">
      <w:pPr>
        <w:numPr>
          <w:ilvl w:val="1"/>
          <w:numId w:val="19"/>
        </w:numPr>
        <w:rPr>
          <w:rStyle w:val="Emphasis"/>
        </w:rPr>
      </w:pPr>
      <w:r w:rsidRPr="00A71A05">
        <w:rPr>
          <w:rStyle w:val="Emphasis"/>
        </w:rPr>
        <w:t>Manuals are to be copied in appropriate numbers and placed at appropriate sites</w:t>
      </w:r>
      <w:r>
        <w:rPr>
          <w:rStyle w:val="Emphasis"/>
        </w:rPr>
        <w:t xml:space="preserve"> so that they are always available when needed </w:t>
      </w:r>
    </w:p>
    <w:p w:rsidR="004B4A4E" w:rsidRDefault="004B4A4E" w:rsidP="00153FB0">
      <w:pPr>
        <w:numPr>
          <w:ilvl w:val="1"/>
          <w:numId w:val="19"/>
        </w:numPr>
        <w:rPr>
          <w:rStyle w:val="Emphasis"/>
        </w:rPr>
      </w:pPr>
      <w:r>
        <w:rPr>
          <w:rStyle w:val="Emphasis"/>
        </w:rPr>
        <w:t>Most modern manual are presented as CDs and repair and user information can often be achieved through internet</w:t>
      </w:r>
    </w:p>
    <w:p w:rsidR="004B4A4E" w:rsidRPr="00A71A05" w:rsidRDefault="004B4A4E" w:rsidP="00153FB0">
      <w:pPr>
        <w:numPr>
          <w:ilvl w:val="1"/>
          <w:numId w:val="19"/>
        </w:numPr>
        <w:rPr>
          <w:rStyle w:val="Emphasis"/>
        </w:rPr>
      </w:pPr>
      <w:r>
        <w:rPr>
          <w:rStyle w:val="Emphasis"/>
        </w:rPr>
        <w:t xml:space="preserve">Technical manuals are not provided by suppliers these days, to the same extent they were before </w:t>
      </w:r>
    </w:p>
    <w:p w:rsidR="00982CF8" w:rsidRPr="00E57F2C" w:rsidRDefault="00982CF8" w:rsidP="00982CF8">
      <w:pPr>
        <w:pStyle w:val="Heading1"/>
      </w:pPr>
      <w:bookmarkStart w:id="37" w:name="_Toc412379924"/>
      <w:r w:rsidRPr="00E57F2C">
        <w:t>Insurance</w:t>
      </w:r>
      <w:r w:rsidR="00C524E2">
        <w:t>s</w:t>
      </w:r>
      <w:bookmarkEnd w:id="37"/>
    </w:p>
    <w:p w:rsidR="007F656D" w:rsidRDefault="00C91A3C" w:rsidP="007F656D">
      <w:pPr>
        <w:numPr>
          <w:ilvl w:val="0"/>
          <w:numId w:val="3"/>
        </w:numPr>
        <w:rPr>
          <w:i/>
          <w:iCs/>
        </w:rPr>
      </w:pPr>
      <w:r>
        <w:t>The supplier arranges for that the equipment is insured during the transportation</w:t>
      </w:r>
    </w:p>
    <w:p w:rsidR="00982CF8" w:rsidRPr="007F656D" w:rsidRDefault="00982CF8" w:rsidP="007F656D">
      <w:pPr>
        <w:numPr>
          <w:ilvl w:val="0"/>
          <w:numId w:val="3"/>
        </w:numPr>
        <w:rPr>
          <w:i/>
          <w:iCs/>
        </w:rPr>
      </w:pPr>
      <w:r w:rsidRPr="007F656D">
        <w:t xml:space="preserve">The </w:t>
      </w:r>
      <w:r w:rsidR="00C91A3C" w:rsidRPr="007F656D">
        <w:rPr>
          <w:rStyle w:val="Emphasis"/>
        </w:rPr>
        <w:t xml:space="preserve">scientific </w:t>
      </w:r>
      <w:r w:rsidR="00EC6A92" w:rsidRPr="007F656D">
        <w:rPr>
          <w:rStyle w:val="Emphasis"/>
        </w:rPr>
        <w:t>institution</w:t>
      </w:r>
      <w:r w:rsidRPr="007F656D">
        <w:t xml:space="preserve"> arranges for that </w:t>
      </w:r>
      <w:r w:rsidR="00C91A3C" w:rsidRPr="007F656D">
        <w:t>insurance</w:t>
      </w:r>
      <w:r w:rsidRPr="007F656D">
        <w:t xml:space="preserve"> </w:t>
      </w:r>
      <w:r w:rsidR="00C91A3C" w:rsidRPr="007F656D">
        <w:t>of</w:t>
      </w:r>
      <w:r w:rsidRPr="007F656D">
        <w:t xml:space="preserve"> each piece of equipment is</w:t>
      </w:r>
      <w:r>
        <w:t xml:space="preserve"> initiated at the exact time of equipment delivery to the </w:t>
      </w:r>
      <w:r w:rsidR="00C91A3C">
        <w:rPr>
          <w:rStyle w:val="Emphasis"/>
        </w:rPr>
        <w:t xml:space="preserve">laboratory. </w:t>
      </w:r>
      <w:r>
        <w:t>This insurance must be valid though out the life time of the equipment and include coverage of theft, fire, water and related issues</w:t>
      </w:r>
      <w:r w:rsidR="000B215D">
        <w:t>. This may include a visit by the insurance company.</w:t>
      </w:r>
      <w:r>
        <w:t xml:space="preserve"> </w:t>
      </w:r>
    </w:p>
    <w:p w:rsidR="00AA071B" w:rsidRPr="00D51D94" w:rsidRDefault="00AA071B" w:rsidP="006F206B">
      <w:pPr>
        <w:pStyle w:val="Heading1"/>
      </w:pPr>
      <w:bookmarkStart w:id="38" w:name="_Toc412379925"/>
      <w:r w:rsidRPr="00D51D94">
        <w:t xml:space="preserve">Ensuring </w:t>
      </w:r>
      <w:r w:rsidR="00010C9D" w:rsidRPr="00D51D94">
        <w:t xml:space="preserve">that </w:t>
      </w:r>
      <w:r w:rsidRPr="00D51D94">
        <w:t>the laboratories are prepared</w:t>
      </w:r>
      <w:bookmarkEnd w:id="38"/>
    </w:p>
    <w:p w:rsidR="00AA071B" w:rsidRDefault="00AA071B" w:rsidP="00AA071B">
      <w:r>
        <w:t xml:space="preserve">The transportation of the items </w:t>
      </w:r>
      <w:r w:rsidR="00010C9D">
        <w:t>not</w:t>
      </w:r>
      <w:r>
        <w:t xml:space="preserve"> </w:t>
      </w:r>
      <w:proofErr w:type="gramStart"/>
      <w:r w:rsidR="009A26F5">
        <w:t>be</w:t>
      </w:r>
      <w:proofErr w:type="gramEnd"/>
      <w:r w:rsidR="009A26F5">
        <w:t xml:space="preserve"> initiated</w:t>
      </w:r>
      <w:r>
        <w:t xml:space="preserve"> until the laboratories have been prepared.</w:t>
      </w:r>
      <w:r w:rsidR="00010C9D">
        <w:t xml:space="preserve"> This is to ensure proper storage upon arrival, the best circumstances for the person in charge of installation and avoiding delays that may damage the </w:t>
      </w:r>
      <w:r w:rsidR="00D51D94">
        <w:t>equipment,</w:t>
      </w:r>
      <w:r w:rsidR="00010C9D">
        <w:t xml:space="preserve"> standards, consumables etc. </w:t>
      </w:r>
      <w:r w:rsidR="00D51D94">
        <w:t>It also avoids calling the person in charge of installation unnecessarily and the related cost of that visit.</w:t>
      </w:r>
    </w:p>
    <w:p w:rsidR="009A26F5" w:rsidRDefault="009A26F5" w:rsidP="00010C9D">
      <w:pPr>
        <w:pStyle w:val="ListParagraph"/>
        <w:numPr>
          <w:ilvl w:val="0"/>
          <w:numId w:val="39"/>
        </w:numPr>
      </w:pPr>
      <w:r>
        <w:t>The supplier provides a check list to support the laboratory with the assessment whether the installation can be done. When everything is in place the laboratory can call on the person in charge of installation</w:t>
      </w:r>
    </w:p>
    <w:p w:rsidR="00010C9D" w:rsidRDefault="00010C9D" w:rsidP="00010C9D">
      <w:pPr>
        <w:pStyle w:val="ListParagraph"/>
        <w:numPr>
          <w:ilvl w:val="0"/>
          <w:numId w:val="39"/>
        </w:numPr>
      </w:pPr>
      <w:r>
        <w:t xml:space="preserve">The supplier is asked to </w:t>
      </w:r>
      <w:r w:rsidR="00D51D94">
        <w:t>visit the laboratory prior to the installation visit to ensure that everything is in place</w:t>
      </w:r>
      <w:r w:rsidR="009A26F5">
        <w:t>; the laboratory is prepared and all items are available</w:t>
      </w:r>
      <w:r w:rsidR="00D51D94">
        <w:t>.</w:t>
      </w:r>
    </w:p>
    <w:p w:rsidR="006F206B" w:rsidRPr="00917770" w:rsidRDefault="006F206B" w:rsidP="006F206B">
      <w:pPr>
        <w:pStyle w:val="Heading1"/>
      </w:pPr>
      <w:bookmarkStart w:id="39" w:name="_Toc412379926"/>
      <w:r w:rsidRPr="00917770">
        <w:t>Transportation</w:t>
      </w:r>
      <w:bookmarkEnd w:id="39"/>
      <w:r w:rsidRPr="00917770">
        <w:t xml:space="preserve"> </w:t>
      </w:r>
    </w:p>
    <w:p w:rsidR="002D69DB" w:rsidRDefault="00DC1433" w:rsidP="006F206B">
      <w:pPr>
        <w:numPr>
          <w:ilvl w:val="0"/>
          <w:numId w:val="3"/>
        </w:numPr>
      </w:pPr>
      <w:r>
        <w:rPr>
          <w:rStyle w:val="Emphasis"/>
        </w:rPr>
        <w:t>The supplier</w:t>
      </w:r>
      <w:r w:rsidRPr="004840A4">
        <w:rPr>
          <w:rStyle w:val="Emphasis"/>
        </w:rPr>
        <w:t xml:space="preserve"> </w:t>
      </w:r>
      <w:r>
        <w:rPr>
          <w:rStyle w:val="Emphasis"/>
        </w:rPr>
        <w:t>and the</w:t>
      </w:r>
      <w:r w:rsidRPr="004840A4">
        <w:rPr>
          <w:rStyle w:val="Emphasis"/>
        </w:rPr>
        <w:t xml:space="preserve"> </w:t>
      </w:r>
      <w:r>
        <w:rPr>
          <w:rStyle w:val="Emphasis"/>
        </w:rPr>
        <w:t xml:space="preserve">scientific </w:t>
      </w:r>
      <w:r w:rsidR="00EC6A92">
        <w:rPr>
          <w:rStyle w:val="Emphasis"/>
        </w:rPr>
        <w:t>institution</w:t>
      </w:r>
      <w:r>
        <w:rPr>
          <w:rStyle w:val="Emphasis"/>
        </w:rPr>
        <w:t xml:space="preserve"> collaborate to arrange</w:t>
      </w:r>
      <w:r w:rsidRPr="004840A4">
        <w:rPr>
          <w:rStyle w:val="Emphasis"/>
        </w:rPr>
        <w:t xml:space="preserve"> for t</w:t>
      </w:r>
      <w:r>
        <w:rPr>
          <w:rStyle w:val="Emphasis"/>
        </w:rPr>
        <w:t xml:space="preserve">ransportation of the equipment from the </w:t>
      </w:r>
      <w:r w:rsidR="00EC6A92">
        <w:rPr>
          <w:rStyle w:val="Emphasis"/>
        </w:rPr>
        <w:t>manufacturer</w:t>
      </w:r>
      <w:r>
        <w:rPr>
          <w:rStyle w:val="Emphasis"/>
        </w:rPr>
        <w:t xml:space="preserve"> to the</w:t>
      </w:r>
      <w:r w:rsidRPr="00982CF8">
        <w:rPr>
          <w:rStyle w:val="Emphasis"/>
        </w:rPr>
        <w:t xml:space="preserve"> </w:t>
      </w:r>
      <w:r>
        <w:rPr>
          <w:rStyle w:val="Emphasis"/>
        </w:rPr>
        <w:t xml:space="preserve">scientific </w:t>
      </w:r>
      <w:r w:rsidR="00EC6A92">
        <w:rPr>
          <w:rStyle w:val="Emphasis"/>
        </w:rPr>
        <w:t>institution</w:t>
      </w:r>
      <w:r w:rsidR="00C5741F">
        <w:rPr>
          <w:rStyle w:val="Emphasis"/>
        </w:rPr>
        <w:t xml:space="preserve">. </w:t>
      </w:r>
      <w:r>
        <w:t>T</w:t>
      </w:r>
      <w:r w:rsidR="00C5741F">
        <w:t>he t</w:t>
      </w:r>
      <w:r>
        <w:t xml:space="preserve">ransportation shall be arranged so that no </w:t>
      </w:r>
      <w:r w:rsidR="002D69DB">
        <w:t>delays</w:t>
      </w:r>
      <w:r>
        <w:t xml:space="preserve"> occur</w:t>
      </w:r>
      <w:r w:rsidR="007F33DE">
        <w:t>.</w:t>
      </w:r>
    </w:p>
    <w:p w:rsidR="009C053E" w:rsidRDefault="009C053E" w:rsidP="006F206B">
      <w:pPr>
        <w:numPr>
          <w:ilvl w:val="0"/>
          <w:numId w:val="3"/>
        </w:numPr>
      </w:pPr>
      <w:r>
        <w:t>In case of delays the storage environment and time must be addressed so that the items are not destroyed during the transportation</w:t>
      </w:r>
      <w:r w:rsidR="00917770">
        <w:t>.</w:t>
      </w:r>
    </w:p>
    <w:p w:rsidR="009C053E" w:rsidRDefault="009C053E" w:rsidP="006F206B">
      <w:pPr>
        <w:numPr>
          <w:ilvl w:val="0"/>
          <w:numId w:val="3"/>
        </w:numPr>
      </w:pPr>
      <w:r>
        <w:t>Custom procedures can be handled by the Institution, by an agent or by the supplier. In case the Institution does not have full control, it is advised that the supp</w:t>
      </w:r>
      <w:r w:rsidR="00521DDB">
        <w:t>lier handles the transportation.</w:t>
      </w:r>
    </w:p>
    <w:p w:rsidR="00EC6A92" w:rsidRDefault="00EC6A92" w:rsidP="00EC6A92">
      <w:pPr>
        <w:pStyle w:val="Heading2"/>
      </w:pPr>
      <w:bookmarkStart w:id="40" w:name="_Toc412303286"/>
      <w:bookmarkStart w:id="41" w:name="_Toc412356588"/>
      <w:bookmarkStart w:id="42" w:name="_Toc412379542"/>
      <w:bookmarkStart w:id="43" w:name="_Toc412379927"/>
      <w:r>
        <w:t>Custom procedures</w:t>
      </w:r>
      <w:r w:rsidR="00501620">
        <w:t xml:space="preserve"> by institution</w:t>
      </w:r>
      <w:bookmarkEnd w:id="40"/>
      <w:bookmarkEnd w:id="41"/>
      <w:bookmarkEnd w:id="42"/>
      <w:bookmarkEnd w:id="43"/>
    </w:p>
    <w:p w:rsidR="006F206B" w:rsidRDefault="00DC1433" w:rsidP="006F206B">
      <w:pPr>
        <w:numPr>
          <w:ilvl w:val="0"/>
          <w:numId w:val="3"/>
        </w:numPr>
      </w:pPr>
      <w:r w:rsidRPr="00DC1433">
        <w:t xml:space="preserve">In order to </w:t>
      </w:r>
      <w:r w:rsidR="00C5741F">
        <w:t>benefit from</w:t>
      </w:r>
      <w:r w:rsidRPr="00DC1433">
        <w:t xml:space="preserve"> duty</w:t>
      </w:r>
      <w:r w:rsidR="007F33DE">
        <w:t xml:space="preserve"> - </w:t>
      </w:r>
      <w:r w:rsidRPr="00DC1433">
        <w:t>free importation</w:t>
      </w:r>
      <w:r>
        <w:t>,</w:t>
      </w:r>
      <w:r w:rsidRPr="00DC1433">
        <w:t xml:space="preserve"> three documents are required for each piece of equipment: a letter of donation</w:t>
      </w:r>
      <w:r>
        <w:t xml:space="preserve"> (prepared by the donor</w:t>
      </w:r>
      <w:r w:rsidR="00EC6A92">
        <w:t xml:space="preserve"> if any</w:t>
      </w:r>
      <w:r>
        <w:t>)</w:t>
      </w:r>
      <w:r w:rsidRPr="00DC1433">
        <w:t xml:space="preserve">, a copy </w:t>
      </w:r>
      <w:r w:rsidRPr="00DC1433">
        <w:lastRenderedPageBreak/>
        <w:t xml:space="preserve">of the invoice </w:t>
      </w:r>
      <w:r>
        <w:t xml:space="preserve">(prepared by the supplier) </w:t>
      </w:r>
      <w:r w:rsidRPr="00DC1433">
        <w:t>and a letter of aerial transportation</w:t>
      </w:r>
      <w:r>
        <w:t xml:space="preserve"> (prepared by the supplier)</w:t>
      </w:r>
      <w:r w:rsidRPr="00DC1433">
        <w:t>.</w:t>
      </w:r>
    </w:p>
    <w:p w:rsidR="00DC1433" w:rsidRDefault="00DC1433" w:rsidP="006F206B">
      <w:pPr>
        <w:numPr>
          <w:ilvl w:val="0"/>
          <w:numId w:val="3"/>
        </w:numPr>
        <w:rPr>
          <w:rStyle w:val="Emphasis"/>
        </w:rPr>
      </w:pPr>
      <w:r>
        <w:rPr>
          <w:rStyle w:val="Emphasis"/>
        </w:rPr>
        <w:t>C</w:t>
      </w:r>
      <w:r w:rsidR="00A879B9">
        <w:rPr>
          <w:rStyle w:val="Emphasis"/>
        </w:rPr>
        <w:t xml:space="preserve">learance documents </w:t>
      </w:r>
      <w:r>
        <w:rPr>
          <w:rStyle w:val="Emphasis"/>
        </w:rPr>
        <w:t xml:space="preserve">are required for </w:t>
      </w:r>
      <w:r w:rsidR="00A879B9">
        <w:rPr>
          <w:rStyle w:val="Emphasis"/>
        </w:rPr>
        <w:t>hazardous compounds</w:t>
      </w:r>
      <w:r>
        <w:rPr>
          <w:rStyle w:val="Emphasis"/>
        </w:rPr>
        <w:t xml:space="preserve"> and items, such as EC-detector (</w:t>
      </w:r>
      <w:r>
        <w:t>prepared by the supplier)</w:t>
      </w:r>
      <w:r w:rsidR="00917770">
        <w:t>.</w:t>
      </w:r>
    </w:p>
    <w:p w:rsidR="006F206B" w:rsidRDefault="00982CF8" w:rsidP="006F206B">
      <w:pPr>
        <w:numPr>
          <w:ilvl w:val="0"/>
          <w:numId w:val="3"/>
        </w:numPr>
        <w:rPr>
          <w:rStyle w:val="Emphasis"/>
        </w:rPr>
      </w:pPr>
      <w:r>
        <w:rPr>
          <w:rStyle w:val="Emphasis"/>
        </w:rPr>
        <w:t xml:space="preserve">All </w:t>
      </w:r>
      <w:r w:rsidR="00DC1433">
        <w:rPr>
          <w:rStyle w:val="Emphasis"/>
        </w:rPr>
        <w:t xml:space="preserve">other </w:t>
      </w:r>
      <w:r w:rsidR="006F206B">
        <w:rPr>
          <w:rStyle w:val="Emphasis"/>
        </w:rPr>
        <w:t xml:space="preserve">forms </w:t>
      </w:r>
      <w:r>
        <w:rPr>
          <w:rStyle w:val="Emphasis"/>
        </w:rPr>
        <w:t xml:space="preserve">and procedures according to the national regulations are prepared by the scientific </w:t>
      </w:r>
      <w:r w:rsidR="00EC6A92">
        <w:rPr>
          <w:rStyle w:val="Emphasis"/>
        </w:rPr>
        <w:t>institution</w:t>
      </w:r>
      <w:r w:rsidR="00917770">
        <w:rPr>
          <w:rStyle w:val="Emphasis"/>
        </w:rPr>
        <w:t>.</w:t>
      </w:r>
    </w:p>
    <w:p w:rsidR="00C5741F" w:rsidRDefault="00C5741F" w:rsidP="006F206B">
      <w:pPr>
        <w:numPr>
          <w:ilvl w:val="0"/>
          <w:numId w:val="3"/>
        </w:numPr>
        <w:rPr>
          <w:rStyle w:val="Emphasis"/>
        </w:rPr>
      </w:pPr>
      <w:r>
        <w:rPr>
          <w:rStyle w:val="Emphasis"/>
        </w:rPr>
        <w:t>A clearing agency, with good references,</w:t>
      </w:r>
      <w:r w:rsidR="00501620">
        <w:rPr>
          <w:rStyle w:val="Emphasis"/>
        </w:rPr>
        <w:t xml:space="preserve"> can be</w:t>
      </w:r>
      <w:r>
        <w:rPr>
          <w:rStyle w:val="Emphasis"/>
        </w:rPr>
        <w:t xml:space="preserve"> appointed for the custom formalities when appropriate</w:t>
      </w:r>
      <w:r w:rsidR="00917770">
        <w:rPr>
          <w:rStyle w:val="Emphasis"/>
        </w:rPr>
        <w:t>.</w:t>
      </w:r>
    </w:p>
    <w:p w:rsidR="00501620" w:rsidRDefault="00917770" w:rsidP="00501620">
      <w:pPr>
        <w:pStyle w:val="Heading2"/>
        <w:rPr>
          <w:rStyle w:val="Emphasis"/>
        </w:rPr>
      </w:pPr>
      <w:bookmarkStart w:id="44" w:name="_Toc412303287"/>
      <w:bookmarkStart w:id="45" w:name="_Toc412356589"/>
      <w:bookmarkStart w:id="46" w:name="_Toc412379543"/>
      <w:bookmarkStart w:id="47" w:name="_Toc412379928"/>
      <w:r>
        <w:rPr>
          <w:rStyle w:val="Emphasis"/>
        </w:rPr>
        <w:t>Transportation</w:t>
      </w:r>
      <w:r w:rsidR="00501620">
        <w:rPr>
          <w:rStyle w:val="Emphasis"/>
        </w:rPr>
        <w:t xml:space="preserve"> by supplier</w:t>
      </w:r>
      <w:bookmarkEnd w:id="44"/>
      <w:bookmarkEnd w:id="45"/>
      <w:bookmarkEnd w:id="46"/>
      <w:bookmarkEnd w:id="47"/>
    </w:p>
    <w:p w:rsidR="00501620" w:rsidRPr="00501620" w:rsidRDefault="00501620" w:rsidP="00501620">
      <w:r>
        <w:t>The supplier is well suited to manage t</w:t>
      </w:r>
      <w:r w:rsidR="009C053E">
        <w:t>h</w:t>
      </w:r>
      <w:r>
        <w:t>e transportation f</w:t>
      </w:r>
      <w:r w:rsidR="00917770">
        <w:t>rom the manufacturer all the way</w:t>
      </w:r>
      <w:r>
        <w:t xml:space="preserve"> to the laboratory. The cost will increase from about </w:t>
      </w:r>
      <w:r w:rsidR="00917770">
        <w:t>10</w:t>
      </w:r>
      <w:r>
        <w:t xml:space="preserve"> % of the procurement cost to about 25 %. But it ensures that costs for storage while waiting for custom clearance is avoided, as well as </w:t>
      </w:r>
      <w:r w:rsidR="00917770">
        <w:t>items being out-dated of store d under un-favorable conditions.</w:t>
      </w:r>
    </w:p>
    <w:p w:rsidR="00ED5B28" w:rsidRDefault="00460630" w:rsidP="00D371C3">
      <w:pPr>
        <w:pStyle w:val="Heading1"/>
      </w:pPr>
      <w:bookmarkStart w:id="48" w:name="_Toc412379929"/>
      <w:r>
        <w:t>On-site i</w:t>
      </w:r>
      <w:r w:rsidR="00AB444B">
        <w:t>tem delivery</w:t>
      </w:r>
      <w:bookmarkEnd w:id="48"/>
      <w:r w:rsidR="00AB444B">
        <w:t xml:space="preserve"> </w:t>
      </w:r>
    </w:p>
    <w:p w:rsidR="00ED5B28" w:rsidRDefault="00ED5B28" w:rsidP="00ED5B28">
      <w:r>
        <w:t xml:space="preserve">Thorough procedures must be set in place for how to receive the items at the institution. The supplier will not be around, only the driver of the truck. </w:t>
      </w:r>
    </w:p>
    <w:p w:rsidR="00ED5B28" w:rsidRDefault="00ED5B28" w:rsidP="00ED5B28">
      <w:pPr>
        <w:pStyle w:val="ListParagraph"/>
        <w:numPr>
          <w:ilvl w:val="0"/>
          <w:numId w:val="38"/>
        </w:numPr>
      </w:pPr>
      <w:r>
        <w:t>The institution is responsible for having the laboratory prepared before the delivery of items, so that the items can be taken directly from the truck to the laboratory.</w:t>
      </w:r>
    </w:p>
    <w:p w:rsidR="00ED5B28" w:rsidRDefault="00ED5B28" w:rsidP="00ED5B28">
      <w:pPr>
        <w:pStyle w:val="ListParagraph"/>
        <w:numPr>
          <w:ilvl w:val="1"/>
          <w:numId w:val="38"/>
        </w:numPr>
      </w:pPr>
      <w:r>
        <w:t>If, IN WORST CASE, the laboratory is not yet prepared then the institution assures that the items are stores under the same conditions as have been identified to be the case for the laboratory.</w:t>
      </w:r>
    </w:p>
    <w:p w:rsidR="00ED5B28" w:rsidRDefault="00ED5B28" w:rsidP="00ED5B28">
      <w:pPr>
        <w:pStyle w:val="ListParagraph"/>
        <w:numPr>
          <w:ilvl w:val="0"/>
          <w:numId w:val="38"/>
        </w:numPr>
      </w:pPr>
      <w:r>
        <w:t xml:space="preserve">A person </w:t>
      </w:r>
      <w:r w:rsidR="00486E11">
        <w:t xml:space="preserve">or a team </w:t>
      </w:r>
      <w:r>
        <w:t>must be authorized to receive the items. This person</w:t>
      </w:r>
      <w:r w:rsidR="00486E11">
        <w:t xml:space="preserve"> or team</w:t>
      </w:r>
      <w:r>
        <w:t xml:space="preserve"> is responsible for</w:t>
      </w:r>
    </w:p>
    <w:p w:rsidR="00ED5B28" w:rsidRDefault="00ED5B28" w:rsidP="00ED5B28">
      <w:pPr>
        <w:pStyle w:val="ListParagraph"/>
        <w:numPr>
          <w:ilvl w:val="1"/>
          <w:numId w:val="38"/>
        </w:numPr>
      </w:pPr>
      <w:r>
        <w:t>Checking that everything ordered for has arrived. The person signs a receipt and this receipt is carefully saved together with the packing list from the manufacturer as well as the packing list from the supplier.</w:t>
      </w:r>
    </w:p>
    <w:p w:rsidR="00ED5B28" w:rsidRDefault="00ED5B28" w:rsidP="00ED5B28">
      <w:pPr>
        <w:pStyle w:val="ListParagraph"/>
        <w:numPr>
          <w:ilvl w:val="1"/>
          <w:numId w:val="38"/>
        </w:numPr>
      </w:pPr>
      <w:r>
        <w:t>Arranging so that each item is stored exactly according to the requirements for that item.</w:t>
      </w:r>
    </w:p>
    <w:p w:rsidR="00486E11" w:rsidRDefault="009A26F5" w:rsidP="00486E11">
      <w:pPr>
        <w:numPr>
          <w:ilvl w:val="0"/>
          <w:numId w:val="8"/>
        </w:numPr>
        <w:rPr>
          <w:rStyle w:val="Emphasis"/>
        </w:rPr>
      </w:pPr>
      <w:r>
        <w:t>If the delivery is made outside office hours special procedures must handle this situation</w:t>
      </w:r>
      <w:r w:rsidR="00486E11" w:rsidRPr="00486E11">
        <w:rPr>
          <w:rStyle w:val="Emphasis"/>
        </w:rPr>
        <w:t xml:space="preserve"> </w:t>
      </w:r>
    </w:p>
    <w:p w:rsidR="009A26F5" w:rsidRPr="00ED5B28" w:rsidRDefault="00486E11" w:rsidP="009A26F5">
      <w:pPr>
        <w:numPr>
          <w:ilvl w:val="0"/>
          <w:numId w:val="38"/>
        </w:numPr>
      </w:pPr>
      <w:r>
        <w:rPr>
          <w:rStyle w:val="Emphasis"/>
        </w:rPr>
        <w:t xml:space="preserve">The equipment remains </w:t>
      </w:r>
      <w:r w:rsidRPr="00982CF8">
        <w:rPr>
          <w:rStyle w:val="Emphasis"/>
        </w:rPr>
        <w:t xml:space="preserve">unpacked until the qualified </w:t>
      </w:r>
      <w:r>
        <w:rPr>
          <w:rStyle w:val="Emphasis"/>
        </w:rPr>
        <w:t xml:space="preserve">installation </w:t>
      </w:r>
      <w:r w:rsidRPr="00982CF8">
        <w:rPr>
          <w:rStyle w:val="Emphasis"/>
        </w:rPr>
        <w:t xml:space="preserve">technicians </w:t>
      </w:r>
      <w:r>
        <w:rPr>
          <w:rStyle w:val="Emphasis"/>
        </w:rPr>
        <w:t>arrive.</w:t>
      </w:r>
    </w:p>
    <w:p w:rsidR="00780955" w:rsidRPr="00917770" w:rsidRDefault="00780955" w:rsidP="00D371C3">
      <w:pPr>
        <w:pStyle w:val="Heading1"/>
      </w:pPr>
      <w:bookmarkStart w:id="49" w:name="_Toc412379930"/>
      <w:r w:rsidRPr="00917770">
        <w:t>Storage</w:t>
      </w:r>
    </w:p>
    <w:p w:rsidR="00917770" w:rsidRPr="00917770" w:rsidRDefault="00917770" w:rsidP="00917770">
      <w:pPr>
        <w:pStyle w:val="ListParagraph"/>
        <w:numPr>
          <w:ilvl w:val="0"/>
          <w:numId w:val="38"/>
        </w:numPr>
      </w:pPr>
      <w:r w:rsidRPr="00917770">
        <w:t>The items are stored according to the specifications. Nothing is un-packed.</w:t>
      </w:r>
    </w:p>
    <w:p w:rsidR="00D371C3" w:rsidRPr="00AB444B" w:rsidRDefault="00D371C3" w:rsidP="00D371C3">
      <w:pPr>
        <w:pStyle w:val="Heading1"/>
      </w:pPr>
      <w:r w:rsidRPr="00AB444B">
        <w:t>Installation</w:t>
      </w:r>
      <w:bookmarkEnd w:id="49"/>
    </w:p>
    <w:p w:rsidR="00486E11" w:rsidRDefault="00486E11" w:rsidP="00486E11">
      <w:pPr>
        <w:numPr>
          <w:ilvl w:val="0"/>
          <w:numId w:val="8"/>
        </w:numPr>
        <w:rPr>
          <w:rStyle w:val="Emphasis"/>
        </w:rPr>
      </w:pPr>
      <w:r>
        <w:rPr>
          <w:rStyle w:val="Emphasis"/>
        </w:rPr>
        <w:t>The technicians from the supplier ar</w:t>
      </w:r>
      <w:r w:rsidR="00AB444B">
        <w:rPr>
          <w:rStyle w:val="Emphasis"/>
        </w:rPr>
        <w:t>rive</w:t>
      </w:r>
      <w:r>
        <w:rPr>
          <w:rStyle w:val="Emphasis"/>
        </w:rPr>
        <w:t xml:space="preserve"> and make the installations</w:t>
      </w:r>
      <w:r w:rsidR="00AB444B">
        <w:rPr>
          <w:rStyle w:val="Emphasis"/>
        </w:rPr>
        <w:t>, calibrations</w:t>
      </w:r>
      <w:r>
        <w:rPr>
          <w:rStyle w:val="Emphasis"/>
        </w:rPr>
        <w:t xml:space="preserve"> and the related quality checks</w:t>
      </w:r>
    </w:p>
    <w:p w:rsidR="00982CF8" w:rsidRDefault="00D371C3" w:rsidP="00D371C3">
      <w:pPr>
        <w:numPr>
          <w:ilvl w:val="0"/>
          <w:numId w:val="8"/>
        </w:numPr>
        <w:rPr>
          <w:rStyle w:val="Emphasis"/>
        </w:rPr>
      </w:pPr>
      <w:r w:rsidRPr="00787401">
        <w:rPr>
          <w:rStyle w:val="Emphasis"/>
        </w:rPr>
        <w:t>Technicians</w:t>
      </w:r>
      <w:r w:rsidR="00982CF8">
        <w:rPr>
          <w:rStyle w:val="Emphasis"/>
        </w:rPr>
        <w:t>, technologists and researchers</w:t>
      </w:r>
      <w:r w:rsidRPr="00787401">
        <w:rPr>
          <w:rStyle w:val="Emphasis"/>
        </w:rPr>
        <w:t xml:space="preserve"> appointed for the equipment </w:t>
      </w:r>
      <w:r w:rsidR="00982CF8">
        <w:rPr>
          <w:rStyle w:val="Emphasis"/>
        </w:rPr>
        <w:t>are made available to be able to attend during the installation</w:t>
      </w:r>
    </w:p>
    <w:p w:rsidR="00D371C3" w:rsidRDefault="00982CF8" w:rsidP="00D371C3">
      <w:pPr>
        <w:numPr>
          <w:ilvl w:val="0"/>
          <w:numId w:val="8"/>
        </w:numPr>
        <w:rPr>
          <w:rStyle w:val="Emphasis"/>
        </w:rPr>
      </w:pPr>
      <w:r>
        <w:rPr>
          <w:rStyle w:val="Emphasis"/>
        </w:rPr>
        <w:t>S</w:t>
      </w:r>
      <w:r w:rsidR="00D371C3" w:rsidRPr="00787401">
        <w:rPr>
          <w:rStyle w:val="Emphasis"/>
        </w:rPr>
        <w:t xml:space="preserve">killed electrician </w:t>
      </w:r>
      <w:r>
        <w:rPr>
          <w:rStyle w:val="Emphasis"/>
        </w:rPr>
        <w:t xml:space="preserve">are appointed </w:t>
      </w:r>
      <w:r w:rsidR="00D371C3" w:rsidRPr="00787401">
        <w:rPr>
          <w:rStyle w:val="Emphasis"/>
        </w:rPr>
        <w:t xml:space="preserve">to support during the installation </w:t>
      </w:r>
    </w:p>
    <w:p w:rsidR="00AA071B" w:rsidRDefault="00AB444B" w:rsidP="00AA071B">
      <w:pPr>
        <w:pStyle w:val="Heading2"/>
        <w:rPr>
          <w:rStyle w:val="Emphasis"/>
        </w:rPr>
      </w:pPr>
      <w:bookmarkStart w:id="50" w:name="_Toc412303290"/>
      <w:bookmarkStart w:id="51" w:name="_Toc412356592"/>
      <w:bookmarkStart w:id="52" w:name="_Toc412379546"/>
      <w:bookmarkStart w:id="53" w:name="_Toc412379931"/>
      <w:r>
        <w:rPr>
          <w:rStyle w:val="Emphasis"/>
        </w:rPr>
        <w:lastRenderedPageBreak/>
        <w:t>In case the laboratories are not finalised in time</w:t>
      </w:r>
      <w:bookmarkEnd w:id="50"/>
      <w:bookmarkEnd w:id="51"/>
      <w:bookmarkEnd w:id="52"/>
      <w:bookmarkEnd w:id="53"/>
    </w:p>
    <w:p w:rsidR="00AA071B" w:rsidRDefault="00AA071B" w:rsidP="00AA071B">
      <w:pPr>
        <w:rPr>
          <w:rStyle w:val="Emphasis"/>
        </w:rPr>
      </w:pPr>
      <w:r>
        <w:rPr>
          <w:rStyle w:val="Emphasis"/>
        </w:rPr>
        <w:t xml:space="preserve">In case the </w:t>
      </w:r>
      <w:r w:rsidR="00AB444B">
        <w:rPr>
          <w:rStyle w:val="Emphasis"/>
        </w:rPr>
        <w:t xml:space="preserve">persons in charge of installation arrives when the </w:t>
      </w:r>
      <w:r>
        <w:rPr>
          <w:rStyle w:val="Emphasis"/>
        </w:rPr>
        <w:t xml:space="preserve">laboratories have not been </w:t>
      </w:r>
      <w:r w:rsidR="00AB444B">
        <w:rPr>
          <w:rStyle w:val="Emphasis"/>
        </w:rPr>
        <w:t>finalised</w:t>
      </w:r>
      <w:r>
        <w:rPr>
          <w:rStyle w:val="Emphasis"/>
        </w:rPr>
        <w:t xml:space="preserve">, or all items required for installation is not available or </w:t>
      </w:r>
      <w:r w:rsidR="00AB444B">
        <w:rPr>
          <w:rStyle w:val="Emphasis"/>
        </w:rPr>
        <w:t>non-functional</w:t>
      </w:r>
      <w:r>
        <w:rPr>
          <w:rStyle w:val="Emphasis"/>
        </w:rPr>
        <w:t xml:space="preserve">, then the installation personnel has to return. This </w:t>
      </w:r>
      <w:r w:rsidR="00AB444B">
        <w:rPr>
          <w:rStyle w:val="Emphasis"/>
        </w:rPr>
        <w:t xml:space="preserve">time for the </w:t>
      </w:r>
      <w:r>
        <w:rPr>
          <w:rStyle w:val="Emphasis"/>
        </w:rPr>
        <w:t xml:space="preserve">second visit will depend on the program of the person installing </w:t>
      </w:r>
      <w:r w:rsidR="00AB444B">
        <w:rPr>
          <w:rStyle w:val="Emphasis"/>
        </w:rPr>
        <w:t>and will be at the cost of the scientific i</w:t>
      </w:r>
      <w:r>
        <w:rPr>
          <w:rStyle w:val="Emphasis"/>
        </w:rPr>
        <w:t>nstitution.</w:t>
      </w:r>
    </w:p>
    <w:p w:rsidR="00AA071B" w:rsidRDefault="00AA071B" w:rsidP="00D371C3">
      <w:pPr>
        <w:pStyle w:val="Heading1"/>
      </w:pPr>
      <w:bookmarkStart w:id="54" w:name="_Toc412379932"/>
      <w:bookmarkStart w:id="55" w:name="_Toc218061867"/>
      <w:bookmarkStart w:id="56" w:name="_Toc218061865"/>
      <w:bookmarkEnd w:id="34"/>
      <w:r>
        <w:t>Quality assurance</w:t>
      </w:r>
      <w:bookmarkEnd w:id="54"/>
    </w:p>
    <w:p w:rsidR="00AB444B" w:rsidRDefault="00AB444B" w:rsidP="00AB444B">
      <w:pPr>
        <w:numPr>
          <w:ilvl w:val="0"/>
          <w:numId w:val="8"/>
        </w:numPr>
        <w:rPr>
          <w:rStyle w:val="Emphasis"/>
        </w:rPr>
      </w:pPr>
      <w:r>
        <w:rPr>
          <w:rStyle w:val="Emphasis"/>
        </w:rPr>
        <w:t xml:space="preserve">Successful installations, calibrations and quality assurances are signed off by the </w:t>
      </w:r>
      <w:proofErr w:type="spellStart"/>
      <w:r>
        <w:rPr>
          <w:rStyle w:val="Emphasis"/>
        </w:rPr>
        <w:t>authortized</w:t>
      </w:r>
      <w:proofErr w:type="spellEnd"/>
      <w:r>
        <w:rPr>
          <w:rStyle w:val="Emphasis"/>
        </w:rPr>
        <w:t xml:space="preserve"> laboratory staff.</w:t>
      </w:r>
    </w:p>
    <w:p w:rsidR="00AB444B" w:rsidRDefault="00AB444B" w:rsidP="00AB444B">
      <w:pPr>
        <w:numPr>
          <w:ilvl w:val="0"/>
          <w:numId w:val="8"/>
        </w:numPr>
        <w:rPr>
          <w:rStyle w:val="Emphasis"/>
        </w:rPr>
      </w:pPr>
      <w:r>
        <w:rPr>
          <w:rStyle w:val="Emphasis"/>
        </w:rPr>
        <w:t>Any deficiency from a successful and professional installation is discussed and actions to be taken agreed on, including person in charge and due dates. The agreement is signed by the laboratory and the supplier and all stakeholders concerned are informed, including the manufacturer.</w:t>
      </w:r>
    </w:p>
    <w:p w:rsidR="00C524E2" w:rsidRPr="00A616B8" w:rsidRDefault="00C524E2" w:rsidP="00C524E2">
      <w:pPr>
        <w:pStyle w:val="Heading1"/>
        <w:rPr>
          <w:rStyle w:val="Emphasis"/>
        </w:rPr>
      </w:pPr>
      <w:bookmarkStart w:id="57" w:name="_Toc412379933"/>
      <w:r w:rsidRPr="00A616B8">
        <w:rPr>
          <w:rStyle w:val="Emphasis"/>
        </w:rPr>
        <w:t>Equipment use</w:t>
      </w:r>
      <w:bookmarkEnd w:id="57"/>
      <w:r w:rsidRPr="00A616B8">
        <w:rPr>
          <w:rStyle w:val="Emphasis"/>
        </w:rPr>
        <w:t xml:space="preserve"> </w:t>
      </w:r>
    </w:p>
    <w:p w:rsidR="00C524E2" w:rsidRDefault="00C524E2" w:rsidP="00C524E2">
      <w:pPr>
        <w:numPr>
          <w:ilvl w:val="0"/>
          <w:numId w:val="9"/>
        </w:numPr>
        <w:rPr>
          <w:rStyle w:val="Emphasis"/>
        </w:rPr>
      </w:pPr>
      <w:r>
        <w:rPr>
          <w:rStyle w:val="Emphasis"/>
        </w:rPr>
        <w:t>The equipment shall be frequently used and procedures for optimum use shall be developed and maintained. The number of use hours shall be estimated and be used as an indicator for monitoring and evaluation.</w:t>
      </w:r>
    </w:p>
    <w:p w:rsidR="00C524E2" w:rsidRDefault="00C524E2" w:rsidP="00C524E2">
      <w:pPr>
        <w:numPr>
          <w:ilvl w:val="1"/>
          <w:numId w:val="9"/>
        </w:numPr>
        <w:rPr>
          <w:rStyle w:val="Emphasis"/>
        </w:rPr>
      </w:pPr>
      <w:r>
        <w:rPr>
          <w:rStyle w:val="Emphasis"/>
        </w:rPr>
        <w:t xml:space="preserve">Preparations must be made </w:t>
      </w:r>
      <w:r w:rsidRPr="001D3EC0">
        <w:rPr>
          <w:rStyle w:val="Emphasis"/>
        </w:rPr>
        <w:t>to secure that the equipment is used directly after installation</w:t>
      </w:r>
      <w:r>
        <w:rPr>
          <w:rStyle w:val="Emphasis"/>
        </w:rPr>
        <w:t>, that is, within one</w:t>
      </w:r>
      <w:r w:rsidRPr="005D1535">
        <w:rPr>
          <w:rStyle w:val="Emphasis"/>
        </w:rPr>
        <w:t xml:space="preserve"> mon</w:t>
      </w:r>
      <w:r>
        <w:rPr>
          <w:rStyle w:val="Emphasis"/>
        </w:rPr>
        <w:t xml:space="preserve">th </w:t>
      </w:r>
    </w:p>
    <w:p w:rsidR="00C524E2" w:rsidRDefault="00C524E2" w:rsidP="00C524E2">
      <w:pPr>
        <w:numPr>
          <w:ilvl w:val="1"/>
          <w:numId w:val="9"/>
        </w:numPr>
        <w:rPr>
          <w:rStyle w:val="Emphasis"/>
        </w:rPr>
      </w:pPr>
      <w:r>
        <w:rPr>
          <w:rStyle w:val="Emphasis"/>
        </w:rPr>
        <w:t>Instruments</w:t>
      </w:r>
      <w:r w:rsidRPr="00736E21">
        <w:rPr>
          <w:rStyle w:val="Emphasis"/>
        </w:rPr>
        <w:t xml:space="preserve"> shall be shared among users when appropriate</w:t>
      </w:r>
    </w:p>
    <w:p w:rsidR="00C524E2" w:rsidRDefault="00C524E2" w:rsidP="00C524E2">
      <w:pPr>
        <w:numPr>
          <w:ilvl w:val="0"/>
          <w:numId w:val="9"/>
        </w:numPr>
        <w:rPr>
          <w:rStyle w:val="Emphasis"/>
        </w:rPr>
      </w:pPr>
      <w:r w:rsidRPr="00736E21">
        <w:rPr>
          <w:rStyle w:val="Emphasis"/>
        </w:rPr>
        <w:t>The equipment must only be used by authorised personnel</w:t>
      </w:r>
      <w:r>
        <w:rPr>
          <w:rStyle w:val="Emphasis"/>
        </w:rPr>
        <w:t xml:space="preserve">, and only according to </w:t>
      </w:r>
      <w:r w:rsidRPr="00736E21">
        <w:rPr>
          <w:rStyle w:val="Emphasis"/>
        </w:rPr>
        <w:t xml:space="preserve">Standard Operational </w:t>
      </w:r>
      <w:r>
        <w:rPr>
          <w:rStyle w:val="Emphasis"/>
        </w:rPr>
        <w:t>Practices (SOP) and Good Laboratory Practices (GLP).</w:t>
      </w:r>
    </w:p>
    <w:p w:rsidR="00C524E2" w:rsidRPr="00736E21" w:rsidRDefault="00C524E2" w:rsidP="00C524E2">
      <w:pPr>
        <w:numPr>
          <w:ilvl w:val="1"/>
          <w:numId w:val="9"/>
        </w:numPr>
        <w:rPr>
          <w:rStyle w:val="Emphasis"/>
        </w:rPr>
      </w:pPr>
      <w:r w:rsidRPr="00736E21">
        <w:rPr>
          <w:rStyle w:val="Emphasis"/>
        </w:rPr>
        <w:t xml:space="preserve">Each piece of </w:t>
      </w:r>
      <w:r>
        <w:rPr>
          <w:rStyle w:val="Emphasis"/>
        </w:rPr>
        <w:t xml:space="preserve">sophisticated </w:t>
      </w:r>
      <w:r w:rsidRPr="00736E21">
        <w:rPr>
          <w:rStyle w:val="Emphasis"/>
        </w:rPr>
        <w:t xml:space="preserve">equipment </w:t>
      </w:r>
      <w:r>
        <w:rPr>
          <w:rStyle w:val="Emphasis"/>
        </w:rPr>
        <w:t xml:space="preserve">may require that a </w:t>
      </w:r>
      <w:r w:rsidRPr="00736E21">
        <w:rPr>
          <w:rStyle w:val="Emphasis"/>
        </w:rPr>
        <w:t xml:space="preserve">minimum </w:t>
      </w:r>
      <w:r>
        <w:rPr>
          <w:rStyle w:val="Emphasis"/>
        </w:rPr>
        <w:t xml:space="preserve">of </w:t>
      </w:r>
      <w:r w:rsidRPr="00736E21">
        <w:rPr>
          <w:rStyle w:val="Emphasis"/>
        </w:rPr>
        <w:t>2-3 authorised personnel</w:t>
      </w:r>
      <w:r>
        <w:rPr>
          <w:rStyle w:val="Emphasis"/>
        </w:rPr>
        <w:t xml:space="preserve"> are appointed</w:t>
      </w:r>
    </w:p>
    <w:p w:rsidR="00C524E2" w:rsidRDefault="00C524E2" w:rsidP="00C524E2">
      <w:pPr>
        <w:numPr>
          <w:ilvl w:val="1"/>
          <w:numId w:val="9"/>
        </w:numPr>
        <w:rPr>
          <w:rStyle w:val="Emphasis"/>
        </w:rPr>
      </w:pPr>
      <w:r>
        <w:rPr>
          <w:rStyle w:val="Emphasis"/>
        </w:rPr>
        <w:t xml:space="preserve">Each instrument shall </w:t>
      </w:r>
      <w:r w:rsidRPr="00736E21">
        <w:rPr>
          <w:rStyle w:val="Emphasis"/>
        </w:rPr>
        <w:t xml:space="preserve">have a log bock </w:t>
      </w:r>
      <w:r>
        <w:rPr>
          <w:rStyle w:val="Emphasis"/>
        </w:rPr>
        <w:t xml:space="preserve">attached, </w:t>
      </w:r>
      <w:r w:rsidRPr="00736E21">
        <w:rPr>
          <w:rStyle w:val="Emphasis"/>
        </w:rPr>
        <w:t>where the application, project and name of user is noted</w:t>
      </w:r>
    </w:p>
    <w:p w:rsidR="00C524E2" w:rsidRDefault="00C524E2" w:rsidP="00C524E2">
      <w:pPr>
        <w:numPr>
          <w:ilvl w:val="1"/>
          <w:numId w:val="9"/>
        </w:numPr>
        <w:rPr>
          <w:rStyle w:val="Emphasis"/>
        </w:rPr>
      </w:pPr>
      <w:r>
        <w:rPr>
          <w:rStyle w:val="Emphasis"/>
        </w:rPr>
        <w:t xml:space="preserve">The use of the equipment shall be linked to </w:t>
      </w:r>
      <w:r w:rsidRPr="005D3FEB">
        <w:rPr>
          <w:rStyle w:val="Emphasis"/>
        </w:rPr>
        <w:t>safet</w:t>
      </w:r>
      <w:r>
        <w:rPr>
          <w:rStyle w:val="Emphasis"/>
        </w:rPr>
        <w:t>y, health and environment policies</w:t>
      </w:r>
      <w:r w:rsidRPr="003226EC">
        <w:rPr>
          <w:rStyle w:val="Emphasis"/>
        </w:rPr>
        <w:t xml:space="preserve"> </w:t>
      </w:r>
    </w:p>
    <w:p w:rsidR="00C524E2" w:rsidRPr="00A616B8" w:rsidRDefault="00C524E2" w:rsidP="00C524E2">
      <w:pPr>
        <w:pStyle w:val="Heading1"/>
      </w:pPr>
      <w:bookmarkStart w:id="58" w:name="_Toc412379934"/>
      <w:r w:rsidRPr="00A616B8">
        <w:t>Repair and maintenance</w:t>
      </w:r>
      <w:bookmarkEnd w:id="58"/>
    </w:p>
    <w:p w:rsidR="00C524E2" w:rsidRPr="009D3D69" w:rsidRDefault="00C524E2" w:rsidP="00A616B8">
      <w:pPr>
        <w:pStyle w:val="Heading2"/>
      </w:pPr>
      <w:bookmarkStart w:id="59" w:name="_Toc412356597"/>
      <w:bookmarkStart w:id="60" w:name="_Toc412379550"/>
      <w:bookmarkStart w:id="61" w:name="_Toc412379935"/>
      <w:r>
        <w:t>Internal</w:t>
      </w:r>
      <w:r w:rsidRPr="009D3D69">
        <w:t xml:space="preserve"> technicians</w:t>
      </w:r>
      <w:r>
        <w:t xml:space="preserve"> and technologists</w:t>
      </w:r>
      <w:bookmarkEnd w:id="59"/>
      <w:bookmarkEnd w:id="60"/>
      <w:bookmarkEnd w:id="61"/>
    </w:p>
    <w:p w:rsidR="00C524E2" w:rsidRDefault="00C524E2" w:rsidP="00C524E2">
      <w:pPr>
        <w:numPr>
          <w:ilvl w:val="0"/>
          <w:numId w:val="9"/>
        </w:numPr>
        <w:rPr>
          <w:rStyle w:val="Emphasis"/>
        </w:rPr>
      </w:pPr>
      <w:r w:rsidRPr="001813C3">
        <w:rPr>
          <w:rStyle w:val="Emphasis"/>
        </w:rPr>
        <w:t>Two technicians or more shall be appointed for each piece of sophist</w:t>
      </w:r>
      <w:r>
        <w:rPr>
          <w:rStyle w:val="Emphasis"/>
        </w:rPr>
        <w:t>icated equipment.</w:t>
      </w:r>
    </w:p>
    <w:p w:rsidR="00C524E2" w:rsidRPr="001813C3" w:rsidRDefault="00C524E2" w:rsidP="00C524E2">
      <w:pPr>
        <w:numPr>
          <w:ilvl w:val="1"/>
          <w:numId w:val="9"/>
        </w:numPr>
        <w:rPr>
          <w:rStyle w:val="Emphasis"/>
        </w:rPr>
      </w:pPr>
      <w:r w:rsidRPr="001813C3">
        <w:rPr>
          <w:rStyle w:val="Emphasis"/>
        </w:rPr>
        <w:t xml:space="preserve">These technicians shall </w:t>
      </w:r>
      <w:r>
        <w:rPr>
          <w:rStyle w:val="Emphasis"/>
        </w:rPr>
        <w:t>perform maintenance according to</w:t>
      </w:r>
      <w:r w:rsidRPr="001813C3">
        <w:rPr>
          <w:rStyle w:val="Emphasis"/>
        </w:rPr>
        <w:t xml:space="preserve"> a schedule</w:t>
      </w:r>
      <w:r>
        <w:rPr>
          <w:rStyle w:val="Emphasis"/>
        </w:rPr>
        <w:t>,</w:t>
      </w:r>
      <w:r w:rsidRPr="001813C3">
        <w:rPr>
          <w:rStyle w:val="Emphasis"/>
        </w:rPr>
        <w:t xml:space="preserve"> </w:t>
      </w:r>
      <w:r>
        <w:rPr>
          <w:rStyle w:val="Emphasis"/>
        </w:rPr>
        <w:t>and report on their</w:t>
      </w:r>
      <w:r w:rsidRPr="001813C3">
        <w:rPr>
          <w:rStyle w:val="Emphasis"/>
        </w:rPr>
        <w:t xml:space="preserve"> activities to the university </w:t>
      </w:r>
      <w:r>
        <w:rPr>
          <w:rStyle w:val="Emphasis"/>
        </w:rPr>
        <w:t>management every</w:t>
      </w:r>
      <w:r w:rsidRPr="001813C3">
        <w:rPr>
          <w:rStyle w:val="Emphasis"/>
        </w:rPr>
        <w:t xml:space="preserve"> three months.</w:t>
      </w:r>
    </w:p>
    <w:p w:rsidR="00C524E2" w:rsidRPr="00091EF6" w:rsidRDefault="00C524E2" w:rsidP="00C524E2">
      <w:pPr>
        <w:numPr>
          <w:ilvl w:val="1"/>
          <w:numId w:val="9"/>
        </w:numPr>
        <w:rPr>
          <w:rStyle w:val="Emphasis"/>
        </w:rPr>
      </w:pPr>
      <w:r>
        <w:t>Technicians</w:t>
      </w:r>
      <w:r w:rsidRPr="002C0F8E">
        <w:t xml:space="preserve"> </w:t>
      </w:r>
      <w:r>
        <w:t>must be</w:t>
      </w:r>
      <w:r w:rsidRPr="002C0F8E">
        <w:t xml:space="preserve"> literate in English or French to read and </w:t>
      </w:r>
      <w:r>
        <w:t>understand well service manuals</w:t>
      </w:r>
    </w:p>
    <w:p w:rsidR="00C524E2" w:rsidRPr="001813C3" w:rsidRDefault="00C524E2" w:rsidP="00C524E2">
      <w:pPr>
        <w:numPr>
          <w:ilvl w:val="0"/>
          <w:numId w:val="9"/>
        </w:numPr>
        <w:rPr>
          <w:rStyle w:val="Emphasis"/>
        </w:rPr>
      </w:pPr>
      <w:r w:rsidRPr="001813C3">
        <w:rPr>
          <w:rStyle w:val="Emphasis"/>
        </w:rPr>
        <w:t xml:space="preserve">When an external technician is called upon for repair, the university technicians shall be invited to </w:t>
      </w:r>
      <w:r>
        <w:rPr>
          <w:rStyle w:val="Emphasis"/>
        </w:rPr>
        <w:t xml:space="preserve">be informed about </w:t>
      </w:r>
      <w:r w:rsidRPr="001813C3">
        <w:rPr>
          <w:rStyle w:val="Emphasis"/>
        </w:rPr>
        <w:t>the repair work, in order to learn</w:t>
      </w:r>
    </w:p>
    <w:p w:rsidR="00C524E2" w:rsidRPr="001813C3" w:rsidRDefault="00C524E2" w:rsidP="00C524E2">
      <w:pPr>
        <w:numPr>
          <w:ilvl w:val="1"/>
          <w:numId w:val="9"/>
        </w:numPr>
        <w:rPr>
          <w:rStyle w:val="Emphasis"/>
        </w:rPr>
      </w:pPr>
      <w:r w:rsidRPr="001813C3">
        <w:rPr>
          <w:rStyle w:val="Emphasis"/>
        </w:rPr>
        <w:t>Certain items, such as those related to the electricity, have to be repla</w:t>
      </w:r>
      <w:r>
        <w:rPr>
          <w:rStyle w:val="Emphasis"/>
        </w:rPr>
        <w:t>ced by the supplier themselves</w:t>
      </w:r>
    </w:p>
    <w:p w:rsidR="00C524E2" w:rsidRDefault="00C524E2" w:rsidP="00C524E2">
      <w:pPr>
        <w:numPr>
          <w:ilvl w:val="0"/>
          <w:numId w:val="9"/>
        </w:numPr>
      </w:pPr>
      <w:r>
        <w:lastRenderedPageBreak/>
        <w:t>The technician shall have access to financial recourses to use directly when required. The technician shall propose an annual budget and provide an annual report.</w:t>
      </w:r>
    </w:p>
    <w:p w:rsidR="00C524E2" w:rsidRPr="009D3D69" w:rsidRDefault="00C524E2" w:rsidP="00A616B8">
      <w:pPr>
        <w:pStyle w:val="Heading2"/>
      </w:pPr>
      <w:bookmarkStart w:id="62" w:name="_Toc412356598"/>
      <w:bookmarkStart w:id="63" w:name="_Toc412379551"/>
      <w:bookmarkStart w:id="64" w:name="_Toc412379936"/>
      <w:r w:rsidRPr="009D3D69">
        <w:t>External support</w:t>
      </w:r>
      <w:bookmarkEnd w:id="62"/>
      <w:bookmarkEnd w:id="63"/>
      <w:bookmarkEnd w:id="64"/>
    </w:p>
    <w:p w:rsidR="00C524E2" w:rsidRDefault="00C524E2" w:rsidP="00C524E2">
      <w:pPr>
        <w:numPr>
          <w:ilvl w:val="0"/>
          <w:numId w:val="9"/>
        </w:numPr>
        <w:rPr>
          <w:rStyle w:val="Emphasis"/>
        </w:rPr>
      </w:pPr>
      <w:r w:rsidRPr="001813C3">
        <w:rPr>
          <w:rStyle w:val="Emphasis"/>
        </w:rPr>
        <w:t xml:space="preserve">The warranty period for </w:t>
      </w:r>
      <w:r>
        <w:rPr>
          <w:rStyle w:val="Emphasis"/>
        </w:rPr>
        <w:t xml:space="preserve">new </w:t>
      </w:r>
      <w:r w:rsidR="00A616B8">
        <w:rPr>
          <w:rStyle w:val="Emphasis"/>
        </w:rPr>
        <w:t>advanced</w:t>
      </w:r>
      <w:r>
        <w:rPr>
          <w:rStyle w:val="Emphasis"/>
        </w:rPr>
        <w:t xml:space="preserve"> </w:t>
      </w:r>
      <w:r w:rsidRPr="001813C3">
        <w:rPr>
          <w:rStyle w:val="Emphasis"/>
        </w:rPr>
        <w:t xml:space="preserve">equipment is </w:t>
      </w:r>
      <w:r>
        <w:rPr>
          <w:rStyle w:val="Emphasis"/>
        </w:rPr>
        <w:t xml:space="preserve">often </w:t>
      </w:r>
      <w:r w:rsidRPr="001813C3">
        <w:rPr>
          <w:rStyle w:val="Emphasis"/>
        </w:rPr>
        <w:t>one year</w:t>
      </w:r>
      <w:r>
        <w:rPr>
          <w:rStyle w:val="Emphasis"/>
        </w:rPr>
        <w:t xml:space="preserve">. </w:t>
      </w:r>
      <w:r w:rsidRPr="001813C3">
        <w:rPr>
          <w:rStyle w:val="Emphasis"/>
        </w:rPr>
        <w:t xml:space="preserve">Service contracts </w:t>
      </w:r>
      <w:r>
        <w:rPr>
          <w:rStyle w:val="Emphasis"/>
        </w:rPr>
        <w:t>or extended warranty periods must be arranged with the supplier to cover the full life-time of the instruments.</w:t>
      </w:r>
    </w:p>
    <w:p w:rsidR="00C524E2" w:rsidRPr="001813C3" w:rsidRDefault="00C524E2" w:rsidP="00C524E2">
      <w:pPr>
        <w:numPr>
          <w:ilvl w:val="1"/>
          <w:numId w:val="9"/>
        </w:numPr>
        <w:rPr>
          <w:rStyle w:val="Emphasis"/>
        </w:rPr>
      </w:pPr>
      <w:r>
        <w:rPr>
          <w:rStyle w:val="Emphasis"/>
        </w:rPr>
        <w:t xml:space="preserve">In case the supplier is delaying the installation, the warranty period is </w:t>
      </w:r>
      <w:r w:rsidR="00A616B8">
        <w:rPr>
          <w:rStyle w:val="Emphasis"/>
        </w:rPr>
        <w:t xml:space="preserve">to be </w:t>
      </w:r>
      <w:r>
        <w:rPr>
          <w:rStyle w:val="Emphasis"/>
        </w:rPr>
        <w:t>adjusted accordingly.</w:t>
      </w:r>
    </w:p>
    <w:p w:rsidR="00C524E2" w:rsidRPr="00BB1080" w:rsidRDefault="00C524E2" w:rsidP="00C524E2">
      <w:pPr>
        <w:numPr>
          <w:ilvl w:val="0"/>
          <w:numId w:val="9"/>
        </w:numPr>
        <w:rPr>
          <w:rStyle w:val="Emphasis"/>
          <w:rFonts w:ascii="Comic Sans MS" w:hAnsi="Comic Sans MS"/>
          <w:b/>
          <w:iCs w:val="0"/>
          <w:sz w:val="20"/>
          <w:szCs w:val="20"/>
        </w:rPr>
      </w:pPr>
      <w:r w:rsidRPr="001813C3">
        <w:rPr>
          <w:rStyle w:val="Emphasis"/>
        </w:rPr>
        <w:t>Diagnostics support through internet shall be considered as a complementary option and can be made avai</w:t>
      </w:r>
      <w:r>
        <w:rPr>
          <w:rStyle w:val="Emphasis"/>
        </w:rPr>
        <w:t>lable for all equipment that</w:t>
      </w:r>
      <w:r w:rsidRPr="001813C3">
        <w:rPr>
          <w:rStyle w:val="Emphasis"/>
        </w:rPr>
        <w:t xml:space="preserve"> uses a computer. Such service requires the access to a internet linked computer close to the equipment to be diagnosed</w:t>
      </w:r>
    </w:p>
    <w:p w:rsidR="00C613A7" w:rsidRPr="008F2CC9" w:rsidRDefault="00C613A7" w:rsidP="00A616B8">
      <w:pPr>
        <w:pStyle w:val="Heading1"/>
        <w:rPr>
          <w:rStyle w:val="Emphasis"/>
          <w:iCs w:val="0"/>
        </w:rPr>
      </w:pPr>
      <w:bookmarkStart w:id="65" w:name="_Toc412379937"/>
      <w:r w:rsidRPr="008F2CC9">
        <w:t>Decommissioning procedures</w:t>
      </w:r>
      <w:bookmarkEnd w:id="65"/>
    </w:p>
    <w:p w:rsidR="00C613A7" w:rsidRPr="00907EF4" w:rsidRDefault="00C613A7" w:rsidP="00A616B8">
      <w:pPr>
        <w:pStyle w:val="ListParagraph"/>
        <w:numPr>
          <w:ilvl w:val="0"/>
          <w:numId w:val="7"/>
        </w:numPr>
      </w:pPr>
      <w:r>
        <w:t xml:space="preserve">Obsolete equipment which is too old to be repaired shall be decommissioned </w:t>
      </w:r>
    </w:p>
    <w:p w:rsidR="00C613A7" w:rsidRPr="00F077A0" w:rsidRDefault="00C613A7" w:rsidP="00A616B8">
      <w:pPr>
        <w:numPr>
          <w:ilvl w:val="0"/>
          <w:numId w:val="9"/>
        </w:numPr>
        <w:rPr>
          <w:rFonts w:ascii="Comic Sans MS" w:hAnsi="Comic Sans MS"/>
          <w:b/>
          <w:sz w:val="20"/>
          <w:szCs w:val="20"/>
        </w:rPr>
      </w:pPr>
      <w:r w:rsidRPr="00920959">
        <w:rPr>
          <w:rStyle w:val="Emphasis"/>
        </w:rPr>
        <w:t xml:space="preserve">Procedures for decommissioning shall be operational so that each </w:t>
      </w:r>
      <w:r>
        <w:rPr>
          <w:rStyle w:val="Emphasis"/>
        </w:rPr>
        <w:t xml:space="preserve">piece of obsolete equipment are always and immediately </w:t>
      </w:r>
      <w:r w:rsidRPr="00920959">
        <w:rPr>
          <w:rStyle w:val="Emphasis"/>
        </w:rPr>
        <w:t>removed from the laboratories</w:t>
      </w:r>
      <w:r>
        <w:rPr>
          <w:rStyle w:val="Emphasis"/>
        </w:rPr>
        <w:t xml:space="preserve"> and managed according to the correct procedures for such waste, or be reused if appropriate</w:t>
      </w:r>
    </w:p>
    <w:p w:rsidR="00460630" w:rsidRPr="009B7A52" w:rsidRDefault="00460630" w:rsidP="00460630">
      <w:pPr>
        <w:pStyle w:val="Heading1"/>
        <w:rPr>
          <w:iCs/>
        </w:rPr>
      </w:pPr>
      <w:bookmarkStart w:id="66" w:name="_Toc412379938"/>
      <w:r>
        <w:t>Technologist / technician forum</w:t>
      </w:r>
      <w:bookmarkEnd w:id="66"/>
    </w:p>
    <w:p w:rsidR="00AB444B" w:rsidRDefault="00460630">
      <w:pPr>
        <w:rPr>
          <w:rFonts w:ascii="Arial" w:hAnsi="Arial" w:cs="Arial"/>
          <w:b/>
          <w:bCs/>
          <w:kern w:val="32"/>
          <w:sz w:val="32"/>
          <w:szCs w:val="32"/>
        </w:rPr>
      </w:pPr>
      <w:r>
        <w:t xml:space="preserve">Networks of trained technicians shall be developed in each country. The networks shall have a coordinating committee and access to a website. </w:t>
      </w:r>
    </w:p>
    <w:p w:rsidR="00D371C3" w:rsidRPr="007174B8" w:rsidRDefault="00D371C3" w:rsidP="00D371C3">
      <w:pPr>
        <w:pStyle w:val="Heading1"/>
      </w:pPr>
      <w:bookmarkStart w:id="67" w:name="_Toc412379939"/>
      <w:r w:rsidRPr="007174B8">
        <w:t>Training</w:t>
      </w:r>
      <w:r w:rsidR="00AA6AD8">
        <w:t xml:space="preserve"> </w:t>
      </w:r>
      <w:r w:rsidR="00460630">
        <w:t>events</w:t>
      </w:r>
      <w:bookmarkEnd w:id="67"/>
    </w:p>
    <w:p w:rsidR="003C06FF" w:rsidRDefault="003C06FF" w:rsidP="003C06FF">
      <w:r>
        <w:t>T</w:t>
      </w:r>
      <w:r w:rsidR="00B43463">
        <w:t>he t</w:t>
      </w:r>
      <w:r>
        <w:t xml:space="preserve">rainings can be divided into </w:t>
      </w:r>
      <w:r w:rsidR="00835222">
        <w:t>six</w:t>
      </w:r>
      <w:r>
        <w:t xml:space="preserve"> </w:t>
      </w:r>
      <w:r w:rsidR="00B43463">
        <w:t>categories;</w:t>
      </w:r>
      <w:r w:rsidR="00B43463">
        <w:br/>
      </w:r>
    </w:p>
    <w:p w:rsidR="00934633" w:rsidRDefault="00B43463" w:rsidP="003C06FF">
      <w:pPr>
        <w:pStyle w:val="ListParagraph"/>
        <w:numPr>
          <w:ilvl w:val="0"/>
          <w:numId w:val="29"/>
        </w:numPr>
      </w:pPr>
      <w:r>
        <w:rPr>
          <w:b/>
        </w:rPr>
        <w:t>Pre-installation</w:t>
      </w:r>
      <w:r w:rsidRPr="00B43463">
        <w:rPr>
          <w:b/>
        </w:rPr>
        <w:t xml:space="preserve"> training</w:t>
      </w:r>
      <w:r>
        <w:t xml:space="preserve"> </w:t>
      </w:r>
      <w:r>
        <w:br/>
      </w:r>
      <w:r w:rsidR="00F31FC0">
        <w:t xml:space="preserve">Pre-installation </w:t>
      </w:r>
      <w:r w:rsidR="00AA6AD8">
        <w:t xml:space="preserve">basic </w:t>
      </w:r>
      <w:r w:rsidR="00F31FC0">
        <w:t xml:space="preserve">training </w:t>
      </w:r>
      <w:r w:rsidR="003C06FF">
        <w:t>is to</w:t>
      </w:r>
      <w:r w:rsidR="0018663D">
        <w:t xml:space="preserve"> be provided by </w:t>
      </w:r>
      <w:r w:rsidR="00934633">
        <w:t xml:space="preserve">the scientific </w:t>
      </w:r>
      <w:r w:rsidR="00EC6A92">
        <w:t>institution</w:t>
      </w:r>
      <w:r w:rsidR="003C06FF">
        <w:t xml:space="preserve"> prior to the arrival of a new type of equipment</w:t>
      </w:r>
    </w:p>
    <w:p w:rsidR="00F31FC0" w:rsidRDefault="00AA6AD8" w:rsidP="003C06FF">
      <w:pPr>
        <w:pStyle w:val="ListParagraph"/>
        <w:numPr>
          <w:ilvl w:val="1"/>
          <w:numId w:val="29"/>
        </w:numPr>
      </w:pPr>
      <w:r>
        <w:t xml:space="preserve"> T</w:t>
      </w:r>
      <w:r w:rsidR="0018663D">
        <w:t>he supplier can often share training material</w:t>
      </w:r>
    </w:p>
    <w:p w:rsidR="00934633" w:rsidRDefault="00B43463" w:rsidP="003C06FF">
      <w:pPr>
        <w:numPr>
          <w:ilvl w:val="0"/>
          <w:numId w:val="29"/>
        </w:numPr>
        <w:rPr>
          <w:rStyle w:val="Emphasis"/>
        </w:rPr>
      </w:pPr>
      <w:r>
        <w:rPr>
          <w:b/>
        </w:rPr>
        <w:t>I</w:t>
      </w:r>
      <w:r w:rsidRPr="00B43463">
        <w:rPr>
          <w:b/>
        </w:rPr>
        <w:t>nstallation training</w:t>
      </w:r>
      <w:r>
        <w:t xml:space="preserve"> </w:t>
      </w:r>
      <w:r>
        <w:br/>
      </w:r>
      <w:r w:rsidR="003C06FF">
        <w:rPr>
          <w:rStyle w:val="Emphasis"/>
        </w:rPr>
        <w:t>B</w:t>
      </w:r>
      <w:r w:rsidR="00AA6AD8">
        <w:rPr>
          <w:rStyle w:val="Emphasis"/>
        </w:rPr>
        <w:t xml:space="preserve">asic </w:t>
      </w:r>
      <w:r w:rsidR="00D371C3" w:rsidRPr="00091EF6">
        <w:rPr>
          <w:rStyle w:val="Emphasis"/>
        </w:rPr>
        <w:t xml:space="preserve">equipment specific training </w:t>
      </w:r>
      <w:r w:rsidR="003C06FF">
        <w:rPr>
          <w:rStyle w:val="Emphasis"/>
        </w:rPr>
        <w:t xml:space="preserve">is to be </w:t>
      </w:r>
      <w:r w:rsidR="00D371C3">
        <w:rPr>
          <w:rStyle w:val="Emphasis"/>
        </w:rPr>
        <w:t xml:space="preserve">provided </w:t>
      </w:r>
      <w:r w:rsidR="00D371C3" w:rsidRPr="00091EF6">
        <w:rPr>
          <w:rStyle w:val="Emphasis"/>
        </w:rPr>
        <w:t>at the time of installation</w:t>
      </w:r>
      <w:r w:rsidR="003C06FF">
        <w:rPr>
          <w:rStyle w:val="Emphasis"/>
        </w:rPr>
        <w:t xml:space="preserve"> by the supplier</w:t>
      </w:r>
      <w:r w:rsidR="00D371C3" w:rsidRPr="00091EF6">
        <w:rPr>
          <w:rStyle w:val="Emphasis"/>
        </w:rPr>
        <w:t xml:space="preserve">. </w:t>
      </w:r>
    </w:p>
    <w:p w:rsidR="009B7A52" w:rsidRPr="009B7A52" w:rsidRDefault="009B7A52" w:rsidP="003C06FF">
      <w:pPr>
        <w:numPr>
          <w:ilvl w:val="1"/>
          <w:numId w:val="29"/>
        </w:numPr>
        <w:rPr>
          <w:iCs/>
        </w:rPr>
      </w:pPr>
      <w:r w:rsidRPr="00834000">
        <w:t>The basic</w:t>
      </w:r>
      <w:r w:rsidRPr="00F11B0A">
        <w:t xml:space="preserve"> training is hands-on and is separated into operational and maintenance training. Operational training will involve an explanation of each hardware and software component followed by information on </w:t>
      </w:r>
      <w:r w:rsidR="003C06FF">
        <w:t xml:space="preserve">how to operate the instrument. </w:t>
      </w:r>
      <w:r w:rsidRPr="00F11B0A">
        <w:t>Maintenance training will involve how to do preventative maintenance to avoid unnecessary failures of the equipment.</w:t>
      </w:r>
    </w:p>
    <w:p w:rsidR="00D371C3" w:rsidRPr="00091EF6" w:rsidRDefault="00D371C3" w:rsidP="003C06FF">
      <w:pPr>
        <w:numPr>
          <w:ilvl w:val="1"/>
          <w:numId w:val="29"/>
        </w:numPr>
        <w:rPr>
          <w:rStyle w:val="Emphasis"/>
        </w:rPr>
      </w:pPr>
      <w:r w:rsidRPr="00091EF6">
        <w:rPr>
          <w:rStyle w:val="Emphasis"/>
        </w:rPr>
        <w:t xml:space="preserve">This </w:t>
      </w:r>
      <w:r>
        <w:rPr>
          <w:rStyle w:val="Emphasis"/>
        </w:rPr>
        <w:t>exercise</w:t>
      </w:r>
      <w:r w:rsidRPr="00091EF6">
        <w:rPr>
          <w:rStyle w:val="Emphasis"/>
        </w:rPr>
        <w:t xml:space="preserve"> </w:t>
      </w:r>
      <w:r>
        <w:rPr>
          <w:rStyle w:val="Emphasis"/>
        </w:rPr>
        <w:t xml:space="preserve">should be two, four or six days, depending on the level of sophistication of the equipment. </w:t>
      </w:r>
      <w:proofErr w:type="gramStart"/>
      <w:r>
        <w:rPr>
          <w:rStyle w:val="Emphasis"/>
        </w:rPr>
        <w:t>A six</w:t>
      </w:r>
      <w:proofErr w:type="gramEnd"/>
      <w:r>
        <w:rPr>
          <w:rStyle w:val="Emphasis"/>
        </w:rPr>
        <w:t xml:space="preserve"> day training would include for example </w:t>
      </w:r>
      <w:r w:rsidRPr="00091EF6">
        <w:rPr>
          <w:rStyle w:val="Emphasis"/>
        </w:rPr>
        <w:t xml:space="preserve">two day training on installation issues, two day training on service and repair and two day training </w:t>
      </w:r>
      <w:r>
        <w:rPr>
          <w:rStyle w:val="Emphasis"/>
        </w:rPr>
        <w:t>on operation.</w:t>
      </w:r>
    </w:p>
    <w:p w:rsidR="009B7A52" w:rsidRDefault="00B43463" w:rsidP="003C06FF">
      <w:pPr>
        <w:numPr>
          <w:ilvl w:val="0"/>
          <w:numId w:val="29"/>
        </w:numPr>
      </w:pPr>
      <w:r w:rsidRPr="00B43463">
        <w:rPr>
          <w:rStyle w:val="Emphasis"/>
          <w:b/>
        </w:rPr>
        <w:lastRenderedPageBreak/>
        <w:t xml:space="preserve">Advanced equipment specific </w:t>
      </w:r>
      <w:r w:rsidRPr="00B43463">
        <w:rPr>
          <w:b/>
        </w:rPr>
        <w:t>training</w:t>
      </w:r>
      <w:r w:rsidRPr="002C0F8E">
        <w:t xml:space="preserve"> </w:t>
      </w:r>
      <w:r>
        <w:br/>
      </w:r>
      <w:r w:rsidR="00D371C3" w:rsidRPr="00091EF6">
        <w:rPr>
          <w:rStyle w:val="Emphasis"/>
        </w:rPr>
        <w:t xml:space="preserve">The </w:t>
      </w:r>
      <w:r w:rsidR="00934633">
        <w:rPr>
          <w:rStyle w:val="Emphasis"/>
        </w:rPr>
        <w:t xml:space="preserve">scientific </w:t>
      </w:r>
      <w:r w:rsidR="00EC6A92">
        <w:rPr>
          <w:rStyle w:val="Emphasis"/>
        </w:rPr>
        <w:t>institution</w:t>
      </w:r>
      <w:r w:rsidR="00934633">
        <w:rPr>
          <w:rStyle w:val="Emphasis"/>
        </w:rPr>
        <w:t xml:space="preserve"> is</w:t>
      </w:r>
      <w:r w:rsidR="00D371C3" w:rsidRPr="00091EF6">
        <w:rPr>
          <w:rStyle w:val="Emphasis"/>
        </w:rPr>
        <w:t xml:space="preserve"> thereafter responsible for providing </w:t>
      </w:r>
      <w:r w:rsidR="00AA6AD8">
        <w:rPr>
          <w:rStyle w:val="Emphasis"/>
        </w:rPr>
        <w:t xml:space="preserve">advanced </w:t>
      </w:r>
      <w:r w:rsidR="00D371C3" w:rsidRPr="00091EF6">
        <w:rPr>
          <w:rStyle w:val="Emphasis"/>
        </w:rPr>
        <w:t xml:space="preserve">equipment specific </w:t>
      </w:r>
      <w:r w:rsidR="00D371C3" w:rsidRPr="002C0F8E">
        <w:t>training and periodic retraining</w:t>
      </w:r>
      <w:r w:rsidR="00D371C3">
        <w:t>,</w:t>
      </w:r>
      <w:r w:rsidR="00D371C3" w:rsidRPr="00091EF6">
        <w:rPr>
          <w:rStyle w:val="Emphasis"/>
        </w:rPr>
        <w:t xml:space="preserve"> through-out the life time of the </w:t>
      </w:r>
      <w:r w:rsidR="00D371C3">
        <w:rPr>
          <w:rStyle w:val="Emphasis"/>
        </w:rPr>
        <w:t xml:space="preserve">equipment. </w:t>
      </w:r>
      <w:r w:rsidR="009B7A52" w:rsidRPr="00F11B0A">
        <w:t>The advanced training can be arranged on-site and abroad</w:t>
      </w:r>
      <w:r w:rsidR="003C06FF">
        <w:t xml:space="preserve"> after maybe three months of use of new piece of equipment</w:t>
      </w:r>
      <w:r w:rsidR="009B7A52" w:rsidRPr="00F11B0A">
        <w:t xml:space="preserve">. </w:t>
      </w:r>
    </w:p>
    <w:p w:rsidR="003C06FF" w:rsidRPr="00835222" w:rsidRDefault="00B43463" w:rsidP="00835222">
      <w:pPr>
        <w:numPr>
          <w:ilvl w:val="0"/>
          <w:numId w:val="29"/>
        </w:numPr>
        <w:rPr>
          <w:iCs/>
        </w:rPr>
      </w:pPr>
      <w:r w:rsidRPr="00B43463">
        <w:rPr>
          <w:b/>
        </w:rPr>
        <w:t>Application training</w:t>
      </w:r>
      <w:r>
        <w:br/>
      </w:r>
      <w:proofErr w:type="gramStart"/>
      <w:r w:rsidR="003C06FF">
        <w:t>Advanced</w:t>
      </w:r>
      <w:proofErr w:type="gramEnd"/>
      <w:r w:rsidR="00835222">
        <w:t xml:space="preserve"> training on analytical methods and </w:t>
      </w:r>
      <w:r w:rsidR="003C06FF" w:rsidRPr="00D34E89">
        <w:t>applications</w:t>
      </w:r>
      <w:r w:rsidR="003C06FF">
        <w:t xml:space="preserve"> and shall also be continuously offered, starting after about six months of use</w:t>
      </w:r>
      <w:r w:rsidR="00835222">
        <w:t>.</w:t>
      </w:r>
      <w:r>
        <w:t xml:space="preserve"> This training shall be offered to technicians and researcher together</w:t>
      </w:r>
    </w:p>
    <w:p w:rsidR="00835222" w:rsidRDefault="00B43463" w:rsidP="00835222">
      <w:pPr>
        <w:numPr>
          <w:ilvl w:val="0"/>
          <w:numId w:val="29"/>
        </w:numPr>
        <w:rPr>
          <w:rStyle w:val="Emphasis"/>
        </w:rPr>
      </w:pPr>
      <w:r w:rsidRPr="00B43463">
        <w:rPr>
          <w:b/>
        </w:rPr>
        <w:t>Quality assurance and certification training</w:t>
      </w:r>
      <w:r>
        <w:br/>
      </w:r>
      <w:proofErr w:type="gramStart"/>
      <w:r w:rsidR="00835222">
        <w:t>Advanced</w:t>
      </w:r>
      <w:proofErr w:type="gramEnd"/>
      <w:r w:rsidR="00835222">
        <w:t xml:space="preserve"> training on quality assurance shall be continuously offered, starting after about six months of equipment use. </w:t>
      </w:r>
      <w:r w:rsidR="00835222" w:rsidRPr="00835222">
        <w:t>Laboratory Quality Assurance systems (such as ISO 17025), Good Manufacture Practice (GMP) and Good Laboratory Practice (GLP) sh</w:t>
      </w:r>
      <w:r w:rsidR="00835222">
        <w:t>all</w:t>
      </w:r>
      <w:r w:rsidR="00835222" w:rsidRPr="00835222">
        <w:t xml:space="preserve"> be addressed</w:t>
      </w:r>
      <w:r w:rsidR="00C20C40">
        <w:t>.</w:t>
      </w:r>
      <w:r w:rsidR="00C20C40" w:rsidRPr="00C20C40">
        <w:rPr>
          <w:rStyle w:val="Emphasis"/>
        </w:rPr>
        <w:t xml:space="preserve"> </w:t>
      </w:r>
      <w:r w:rsidR="00C20C40">
        <w:rPr>
          <w:rStyle w:val="Emphasis"/>
        </w:rPr>
        <w:t>One aim of</w:t>
      </w:r>
      <w:r w:rsidR="00C20C40" w:rsidRPr="00D77529">
        <w:rPr>
          <w:rStyle w:val="Emphasis"/>
        </w:rPr>
        <w:t xml:space="preserve"> the training </w:t>
      </w:r>
      <w:r w:rsidR="00C20C40">
        <w:rPr>
          <w:rStyle w:val="Emphasis"/>
        </w:rPr>
        <w:t>shall be</w:t>
      </w:r>
      <w:r w:rsidR="00C20C40" w:rsidRPr="00D77529">
        <w:rPr>
          <w:rStyle w:val="Emphasis"/>
        </w:rPr>
        <w:t xml:space="preserve"> to reach the ISO qualification level</w:t>
      </w:r>
      <w:r w:rsidR="00C20C40">
        <w:rPr>
          <w:rStyle w:val="Emphasis"/>
        </w:rPr>
        <w:t xml:space="preserve"> when appropriate</w:t>
      </w:r>
      <w:r>
        <w:rPr>
          <w:rStyle w:val="Emphasis"/>
        </w:rPr>
        <w:t>.</w:t>
      </w:r>
    </w:p>
    <w:p w:rsidR="009B7A52" w:rsidRPr="003C06FF" w:rsidRDefault="00B43463" w:rsidP="003C06FF">
      <w:pPr>
        <w:pStyle w:val="ListParagraph"/>
        <w:numPr>
          <w:ilvl w:val="0"/>
          <w:numId w:val="29"/>
        </w:numPr>
        <w:spacing w:after="200" w:line="276" w:lineRule="auto"/>
        <w:rPr>
          <w:iCs/>
        </w:rPr>
      </w:pPr>
      <w:r w:rsidRPr="00B43463">
        <w:rPr>
          <w:b/>
        </w:rPr>
        <w:t>Train trainers program</w:t>
      </w:r>
      <w:r w:rsidRPr="00F11B0A">
        <w:t xml:space="preserve"> </w:t>
      </w:r>
      <w:r>
        <w:br/>
        <w:t>T</w:t>
      </w:r>
      <w:r w:rsidR="009B7A52" w:rsidRPr="00F11B0A">
        <w:t xml:space="preserve">rain trainers program </w:t>
      </w:r>
      <w:r>
        <w:t>and the development of a pool of trainers</w:t>
      </w:r>
      <w:r w:rsidR="009B7A52" w:rsidRPr="00F11B0A">
        <w:t>.</w:t>
      </w:r>
    </w:p>
    <w:p w:rsidR="003C06FF" w:rsidRDefault="003C06FF" w:rsidP="003C06FF">
      <w:pPr>
        <w:numPr>
          <w:ilvl w:val="0"/>
          <w:numId w:val="9"/>
        </w:numPr>
        <w:rPr>
          <w:rStyle w:val="Emphasis"/>
        </w:rPr>
      </w:pPr>
      <w:r>
        <w:rPr>
          <w:rStyle w:val="Emphasis"/>
        </w:rPr>
        <w:t>The</w:t>
      </w:r>
      <w:r w:rsidRPr="00091EF6">
        <w:rPr>
          <w:rStyle w:val="Emphasis"/>
        </w:rPr>
        <w:t xml:space="preserve"> training shall address</w:t>
      </w:r>
      <w:r>
        <w:rPr>
          <w:rStyle w:val="Emphasis"/>
        </w:rPr>
        <w:t xml:space="preserve"> researchers, technicians and technologists</w:t>
      </w:r>
      <w:r w:rsidR="00EE4BC4">
        <w:rPr>
          <w:rStyle w:val="Emphasis"/>
        </w:rPr>
        <w:t>.</w:t>
      </w:r>
      <w:r>
        <w:rPr>
          <w:rStyle w:val="Emphasis"/>
        </w:rPr>
        <w:t xml:space="preserve"> </w:t>
      </w:r>
      <w:r w:rsidR="00C20C40">
        <w:rPr>
          <w:rStyle w:val="Emphasis"/>
        </w:rPr>
        <w:t>Institutions</w:t>
      </w:r>
      <w:r w:rsidRPr="001813C3">
        <w:rPr>
          <w:rStyle w:val="Emphasis"/>
        </w:rPr>
        <w:t xml:space="preserve"> </w:t>
      </w:r>
      <w:r>
        <w:rPr>
          <w:rStyle w:val="Emphasis"/>
        </w:rPr>
        <w:t>with</w:t>
      </w:r>
      <w:r w:rsidRPr="001813C3">
        <w:rPr>
          <w:rStyle w:val="Emphasis"/>
        </w:rPr>
        <w:t xml:space="preserve"> service and maintenance units</w:t>
      </w:r>
      <w:r>
        <w:rPr>
          <w:rStyle w:val="Emphasis"/>
        </w:rPr>
        <w:t xml:space="preserve">, shall arrange so that staff from these units participate in </w:t>
      </w:r>
      <w:r w:rsidR="00B43463">
        <w:rPr>
          <w:rStyle w:val="Emphasis"/>
        </w:rPr>
        <w:t xml:space="preserve">the </w:t>
      </w:r>
      <w:r>
        <w:rPr>
          <w:rStyle w:val="Emphasis"/>
        </w:rPr>
        <w:t>equipment training programs</w:t>
      </w:r>
      <w:r w:rsidR="00B43463">
        <w:rPr>
          <w:rStyle w:val="Emphasis"/>
        </w:rPr>
        <w:t>.</w:t>
      </w:r>
    </w:p>
    <w:p w:rsidR="003C06FF" w:rsidRPr="003C06FF" w:rsidRDefault="003C06FF" w:rsidP="00934633">
      <w:pPr>
        <w:pStyle w:val="ListParagraph"/>
        <w:numPr>
          <w:ilvl w:val="0"/>
          <w:numId w:val="9"/>
        </w:numPr>
        <w:spacing w:line="276" w:lineRule="auto"/>
        <w:rPr>
          <w:iCs/>
        </w:rPr>
      </w:pPr>
      <w:r>
        <w:t>Manuals and training guide</w:t>
      </w:r>
      <w:r w:rsidR="00B43463">
        <w:t>line</w:t>
      </w:r>
      <w:r>
        <w:t xml:space="preserve">s </w:t>
      </w:r>
      <w:r w:rsidR="00B43463">
        <w:t xml:space="preserve">shall be </w:t>
      </w:r>
      <w:r>
        <w:t xml:space="preserve">collected </w:t>
      </w:r>
      <w:r w:rsidR="00B43463">
        <w:t xml:space="preserve">preferably electronically and on a </w:t>
      </w:r>
      <w:r>
        <w:t>on a web-site to be accessible for all. The web-site also holds published analytical methods (author, title, journal, pages, year published).</w:t>
      </w:r>
    </w:p>
    <w:p w:rsidR="00460630" w:rsidRPr="00460630" w:rsidRDefault="00934633" w:rsidP="00934633">
      <w:pPr>
        <w:pStyle w:val="ListParagraph"/>
        <w:numPr>
          <w:ilvl w:val="0"/>
          <w:numId w:val="9"/>
        </w:numPr>
        <w:spacing w:line="276" w:lineRule="auto"/>
        <w:rPr>
          <w:iCs/>
        </w:rPr>
      </w:pPr>
      <w:r>
        <w:t>As a complement to hands-on training,</w:t>
      </w:r>
      <w:r w:rsidRPr="002C0F8E">
        <w:t xml:space="preserve"> internet access </w:t>
      </w:r>
      <w:r>
        <w:t xml:space="preserve">should be facilitated for </w:t>
      </w:r>
      <w:r w:rsidRPr="002C0F8E">
        <w:t>technicians</w:t>
      </w:r>
    </w:p>
    <w:p w:rsidR="00934633" w:rsidRPr="00460630" w:rsidRDefault="00460630" w:rsidP="00934633">
      <w:pPr>
        <w:pStyle w:val="ListParagraph"/>
        <w:numPr>
          <w:ilvl w:val="0"/>
          <w:numId w:val="9"/>
        </w:numPr>
        <w:spacing w:line="276" w:lineRule="auto"/>
        <w:rPr>
          <w:iCs/>
        </w:rPr>
      </w:pPr>
      <w:r>
        <w:t>C</w:t>
      </w:r>
      <w:r w:rsidR="00934633" w:rsidRPr="002C0F8E">
        <w:t xml:space="preserve">onsultations through on-line advisory websites </w:t>
      </w:r>
      <w:r>
        <w:t>and direct communication shall be available for technologists/technicians.</w:t>
      </w:r>
    </w:p>
    <w:p w:rsidR="00460630" w:rsidRDefault="00460630" w:rsidP="00460630">
      <w:pPr>
        <w:pStyle w:val="Heading2"/>
      </w:pPr>
      <w:bookmarkStart w:id="68" w:name="_Toc412356601"/>
      <w:bookmarkStart w:id="69" w:name="_Toc412379555"/>
      <w:bookmarkStart w:id="70" w:name="_Toc412379940"/>
      <w:r>
        <w:t>Training needs survey</w:t>
      </w:r>
      <w:bookmarkEnd w:id="68"/>
      <w:bookmarkEnd w:id="69"/>
      <w:bookmarkEnd w:id="70"/>
    </w:p>
    <w:p w:rsidR="00460630" w:rsidRPr="00460630" w:rsidRDefault="00460630" w:rsidP="00460630">
      <w:r>
        <w:t>Each technologist / technician shall do a test prior to being assigned for a training event. This test will identify the training need of that person, and thus assure the correct level of training offered, not too simple not too advanced.  The questionnai</w:t>
      </w:r>
      <w:r w:rsidR="00C613A7">
        <w:t>re is developed by the technologi</w:t>
      </w:r>
      <w:r>
        <w:t>st forum with support from the supplier.</w:t>
      </w:r>
    </w:p>
    <w:p w:rsidR="00C613A7" w:rsidRPr="007174B8" w:rsidRDefault="00C613A7" w:rsidP="00C613A7">
      <w:pPr>
        <w:pStyle w:val="Heading2"/>
      </w:pPr>
      <w:bookmarkStart w:id="71" w:name="_Toc218061870"/>
      <w:bookmarkStart w:id="72" w:name="_Toc412356602"/>
      <w:bookmarkStart w:id="73" w:name="_Toc412379556"/>
      <w:bookmarkStart w:id="74" w:name="_Toc412379941"/>
      <w:r>
        <w:t>Other c</w:t>
      </w:r>
      <w:r w:rsidRPr="007174B8">
        <w:t>apacity strengthening activities</w:t>
      </w:r>
      <w:bookmarkEnd w:id="71"/>
      <w:bookmarkEnd w:id="72"/>
      <w:bookmarkEnd w:id="73"/>
      <w:bookmarkEnd w:id="74"/>
    </w:p>
    <w:p w:rsidR="00C613A7" w:rsidRDefault="00C613A7" w:rsidP="00C613A7">
      <w:pPr>
        <w:numPr>
          <w:ilvl w:val="0"/>
          <w:numId w:val="4"/>
        </w:numPr>
        <w:rPr>
          <w:rStyle w:val="Emphasis"/>
        </w:rPr>
      </w:pPr>
      <w:r w:rsidRPr="00F077A0">
        <w:rPr>
          <w:rStyle w:val="Emphasis"/>
        </w:rPr>
        <w:t xml:space="preserve">The </w:t>
      </w:r>
      <w:r>
        <w:rPr>
          <w:rStyle w:val="Emphasis"/>
        </w:rPr>
        <w:t>scientific institution</w:t>
      </w:r>
      <w:r w:rsidRPr="00F077A0">
        <w:rPr>
          <w:rStyle w:val="Emphasis"/>
        </w:rPr>
        <w:t xml:space="preserve"> shall identify </w:t>
      </w:r>
      <w:r>
        <w:rPr>
          <w:rStyle w:val="Emphasis"/>
        </w:rPr>
        <w:t xml:space="preserve">and implement other </w:t>
      </w:r>
      <w:r w:rsidRPr="00F077A0">
        <w:rPr>
          <w:rStyle w:val="Emphasis"/>
        </w:rPr>
        <w:t xml:space="preserve">capacity strengthening </w:t>
      </w:r>
      <w:r>
        <w:rPr>
          <w:rStyle w:val="Emphasis"/>
        </w:rPr>
        <w:t>activities, which were not covered by this document, but that are required for</w:t>
      </w:r>
      <w:r w:rsidRPr="00F077A0">
        <w:rPr>
          <w:rStyle w:val="Emphasis"/>
        </w:rPr>
        <w:t xml:space="preserve"> the long-term functioning and frequent use of new equipment </w:t>
      </w:r>
    </w:p>
    <w:p w:rsidR="00B43463" w:rsidRPr="00C613A7" w:rsidRDefault="00B43463" w:rsidP="006F206B">
      <w:pPr>
        <w:pStyle w:val="Heading1"/>
        <w:rPr>
          <w:rStyle w:val="Emphasis"/>
        </w:rPr>
      </w:pPr>
      <w:bookmarkStart w:id="75" w:name="_Toc412379942"/>
      <w:r w:rsidRPr="00C613A7">
        <w:t>Technologist / technician career promotion</w:t>
      </w:r>
      <w:bookmarkEnd w:id="75"/>
      <w:r w:rsidRPr="00C613A7">
        <w:rPr>
          <w:rStyle w:val="Emphasis"/>
        </w:rPr>
        <w:t xml:space="preserve"> </w:t>
      </w:r>
    </w:p>
    <w:p w:rsidR="00A616B8" w:rsidRDefault="00A616B8" w:rsidP="00A616B8">
      <w:r>
        <w:t>A</w:t>
      </w:r>
      <w:r w:rsidRPr="003226EC">
        <w:t xml:space="preserve"> career development </w:t>
      </w:r>
      <w:r>
        <w:t>and</w:t>
      </w:r>
      <w:r w:rsidRPr="003226EC">
        <w:t xml:space="preserve"> financial incentives scheme linked to lab</w:t>
      </w:r>
      <w:r>
        <w:t xml:space="preserve">oratory </w:t>
      </w:r>
      <w:r w:rsidRPr="003226EC">
        <w:t>performances</w:t>
      </w:r>
      <w:r>
        <w:t xml:space="preserve"> shall be established </w:t>
      </w:r>
      <w:r w:rsidRPr="00037725">
        <w:t>for researchers</w:t>
      </w:r>
      <w:r>
        <w:t xml:space="preserve">, technologists and technicians. </w:t>
      </w:r>
    </w:p>
    <w:p w:rsidR="00A616B8" w:rsidRDefault="00A616B8" w:rsidP="00A616B8">
      <w:pPr>
        <w:numPr>
          <w:ilvl w:val="0"/>
          <w:numId w:val="9"/>
        </w:numPr>
        <w:rPr>
          <w:rStyle w:val="Emphasis"/>
        </w:rPr>
      </w:pPr>
      <w:r>
        <w:rPr>
          <w:rStyle w:val="Emphasis"/>
        </w:rPr>
        <w:lastRenderedPageBreak/>
        <w:t>I</w:t>
      </w:r>
      <w:r w:rsidRPr="00091EF6">
        <w:rPr>
          <w:rStyle w:val="Emphasis"/>
        </w:rPr>
        <w:t>ncentives for technicians</w:t>
      </w:r>
      <w:r>
        <w:rPr>
          <w:rStyle w:val="Emphasis"/>
        </w:rPr>
        <w:t xml:space="preserve"> shall be addressed</w:t>
      </w:r>
      <w:r w:rsidRPr="00091EF6">
        <w:rPr>
          <w:rStyle w:val="Emphasis"/>
        </w:rPr>
        <w:t xml:space="preserve">, with the purpose of being able to offer technicians the sufficiently good working conditions for them to choose </w:t>
      </w:r>
      <w:r>
        <w:rPr>
          <w:rStyle w:val="Emphasis"/>
        </w:rPr>
        <w:t>to remain</w:t>
      </w:r>
      <w:r w:rsidRPr="00091EF6">
        <w:rPr>
          <w:rStyle w:val="Emphasis"/>
        </w:rPr>
        <w:t xml:space="preserve"> working </w:t>
      </w:r>
      <w:r>
        <w:rPr>
          <w:rStyle w:val="Emphasis"/>
        </w:rPr>
        <w:t>with the scientific institution</w:t>
      </w:r>
      <w:r w:rsidRPr="00091EF6">
        <w:rPr>
          <w:rStyle w:val="Emphasis"/>
        </w:rPr>
        <w:t xml:space="preserve">. </w:t>
      </w:r>
    </w:p>
    <w:p w:rsidR="00A616B8" w:rsidRPr="00A879B9" w:rsidRDefault="00A616B8" w:rsidP="00A616B8">
      <w:pPr>
        <w:numPr>
          <w:ilvl w:val="1"/>
          <w:numId w:val="9"/>
        </w:numPr>
        <w:rPr>
          <w:iCs/>
        </w:rPr>
      </w:pPr>
      <w:r w:rsidRPr="002C0F8E">
        <w:t>Career paths</w:t>
      </w:r>
      <w:r>
        <w:t>,</w:t>
      </w:r>
      <w:r w:rsidRPr="002C0F8E">
        <w:t xml:space="preserve"> including salary scales, must be defined for technicians </w:t>
      </w:r>
    </w:p>
    <w:p w:rsidR="00A616B8" w:rsidRPr="00A879B9" w:rsidRDefault="00A616B8" w:rsidP="00A616B8">
      <w:pPr>
        <w:numPr>
          <w:ilvl w:val="1"/>
          <w:numId w:val="9"/>
        </w:numPr>
        <w:rPr>
          <w:iCs/>
        </w:rPr>
      </w:pPr>
      <w:r w:rsidRPr="00091EF6">
        <w:rPr>
          <w:rStyle w:val="Emphasis"/>
        </w:rPr>
        <w:t>Appropriate and continuous training may be considered</w:t>
      </w:r>
      <w:r>
        <w:rPr>
          <w:rStyle w:val="Emphasis"/>
        </w:rPr>
        <w:t xml:space="preserve"> as such an incentive</w:t>
      </w:r>
      <w:r w:rsidRPr="002C0F8E">
        <w:t xml:space="preserve"> </w:t>
      </w:r>
    </w:p>
    <w:p w:rsidR="00A616B8" w:rsidRPr="009D3D69" w:rsidRDefault="00A616B8" w:rsidP="00A616B8">
      <w:pPr>
        <w:numPr>
          <w:ilvl w:val="1"/>
          <w:numId w:val="9"/>
        </w:numPr>
        <w:rPr>
          <w:iCs/>
        </w:rPr>
      </w:pPr>
      <w:r>
        <w:t>Also safety and health program</w:t>
      </w:r>
      <w:r w:rsidRPr="002C0F8E">
        <w:t>s</w:t>
      </w:r>
      <w:r>
        <w:t xml:space="preserve"> are important. </w:t>
      </w:r>
    </w:p>
    <w:p w:rsidR="00B43463" w:rsidRDefault="00B43463" w:rsidP="00C524E2">
      <w:pPr>
        <w:pStyle w:val="ListParagraph"/>
        <w:numPr>
          <w:ilvl w:val="0"/>
          <w:numId w:val="38"/>
        </w:numPr>
      </w:pPr>
      <w:r w:rsidRPr="003226EC">
        <w:t xml:space="preserve">Ensure that an adequate number of </w:t>
      </w:r>
      <w:r>
        <w:t xml:space="preserve">qualified and </w:t>
      </w:r>
      <w:r w:rsidRPr="003226EC">
        <w:t>motivated technicians and technologists is employed</w:t>
      </w:r>
    </w:p>
    <w:p w:rsidR="00B43463" w:rsidRPr="003F36D1" w:rsidRDefault="00B43463" w:rsidP="00C524E2">
      <w:pPr>
        <w:pStyle w:val="ListParagraph"/>
        <w:numPr>
          <w:ilvl w:val="0"/>
          <w:numId w:val="38"/>
        </w:numPr>
      </w:pPr>
      <w:r>
        <w:t>Offer</w:t>
      </w:r>
      <w:r w:rsidRPr="002C0F8E">
        <w:t xml:space="preserve"> </w:t>
      </w:r>
      <w:r>
        <w:t>t</w:t>
      </w:r>
      <w:r w:rsidRPr="002C0F8E">
        <w:t>echnicians</w:t>
      </w:r>
      <w:r>
        <w:t xml:space="preserve"> and technologists</w:t>
      </w:r>
      <w:r w:rsidRPr="002C0F8E">
        <w:t xml:space="preserve"> to attend equipment fairs and exhibit</w:t>
      </w:r>
      <w:r>
        <w:t xml:space="preserve">ions and </w:t>
      </w:r>
      <w:r w:rsidRPr="003F36D1">
        <w:t>international technologist meetings</w:t>
      </w:r>
    </w:p>
    <w:p w:rsidR="00B43463" w:rsidRDefault="00B43463" w:rsidP="00C524E2">
      <w:pPr>
        <w:pStyle w:val="ListParagraph"/>
        <w:numPr>
          <w:ilvl w:val="0"/>
          <w:numId w:val="38"/>
        </w:numPr>
      </w:pPr>
      <w:r w:rsidRPr="003F36D1">
        <w:t>Acknowledge technologist in research publications (possibly as co-authors in complex research)</w:t>
      </w:r>
    </w:p>
    <w:p w:rsidR="00B43463" w:rsidRPr="00037725" w:rsidRDefault="00B43463" w:rsidP="00C524E2">
      <w:pPr>
        <w:pStyle w:val="ListParagraph"/>
        <w:numPr>
          <w:ilvl w:val="0"/>
          <w:numId w:val="38"/>
        </w:numPr>
      </w:pPr>
      <w:r w:rsidRPr="00037725">
        <w:t xml:space="preserve">Ensure that an adequate number of qualified and motivated </w:t>
      </w:r>
      <w:r>
        <w:t>resear</w:t>
      </w:r>
      <w:r w:rsidRPr="00037725">
        <w:t>chers is employed</w:t>
      </w:r>
    </w:p>
    <w:p w:rsidR="00B43463" w:rsidRPr="00E25DCD" w:rsidRDefault="00B43463" w:rsidP="00C524E2">
      <w:pPr>
        <w:pStyle w:val="ListParagraph"/>
        <w:numPr>
          <w:ilvl w:val="0"/>
          <w:numId w:val="38"/>
        </w:numPr>
      </w:pPr>
      <w:r>
        <w:t>Offer</w:t>
      </w:r>
      <w:r w:rsidRPr="002C0F8E">
        <w:t xml:space="preserve"> </w:t>
      </w:r>
      <w:r>
        <w:t>researchers</w:t>
      </w:r>
      <w:r w:rsidRPr="002C0F8E">
        <w:t xml:space="preserve"> to attend </w:t>
      </w:r>
      <w:r>
        <w:t>international scientific conferences and seminars</w:t>
      </w:r>
    </w:p>
    <w:p w:rsidR="006F206B" w:rsidRPr="007174B8" w:rsidRDefault="00BC5E97" w:rsidP="006F206B">
      <w:pPr>
        <w:pStyle w:val="Heading1"/>
      </w:pPr>
      <w:bookmarkStart w:id="76" w:name="_Toc218061869"/>
      <w:bookmarkStart w:id="77" w:name="_Toc412379943"/>
      <w:bookmarkEnd w:id="55"/>
      <w:bookmarkEnd w:id="56"/>
      <w:r>
        <w:t>Equipment m</w:t>
      </w:r>
      <w:r w:rsidR="006F206B" w:rsidRPr="007174B8">
        <w:t xml:space="preserve">onitoring and evaluation </w:t>
      </w:r>
      <w:bookmarkEnd w:id="76"/>
      <w:bookmarkEnd w:id="77"/>
    </w:p>
    <w:p w:rsidR="003A15DC" w:rsidRDefault="006F206B" w:rsidP="00C613A7">
      <w:pPr>
        <w:pStyle w:val="ListParagraph"/>
        <w:numPr>
          <w:ilvl w:val="0"/>
          <w:numId w:val="42"/>
        </w:numPr>
        <w:rPr>
          <w:rStyle w:val="Emphasis"/>
        </w:rPr>
      </w:pPr>
      <w:r w:rsidRPr="00653D14">
        <w:rPr>
          <w:rStyle w:val="Emphasis"/>
        </w:rPr>
        <w:t>Procedures for monitoring and evaluation shall be developed</w:t>
      </w:r>
    </w:p>
    <w:p w:rsidR="00C613A7" w:rsidRDefault="00C613A7" w:rsidP="00C613A7">
      <w:pPr>
        <w:pStyle w:val="ListParagraph"/>
        <w:numPr>
          <w:ilvl w:val="1"/>
          <w:numId w:val="42"/>
        </w:numPr>
        <w:rPr>
          <w:rStyle w:val="Emphasis"/>
        </w:rPr>
      </w:pPr>
      <w:r>
        <w:rPr>
          <w:rStyle w:val="Emphasis"/>
        </w:rPr>
        <w:t xml:space="preserve">The performances of the equipment </w:t>
      </w:r>
      <w:r w:rsidR="007F656D">
        <w:rPr>
          <w:rStyle w:val="Emphasis"/>
        </w:rPr>
        <w:t>are</w:t>
      </w:r>
      <w:r>
        <w:rPr>
          <w:rStyle w:val="Emphasis"/>
        </w:rPr>
        <w:t xml:space="preserve"> monitored and evaluated. </w:t>
      </w:r>
      <w:proofErr w:type="spellStart"/>
      <w:r>
        <w:rPr>
          <w:rStyle w:val="Emphasis"/>
        </w:rPr>
        <w:t>Leesoons</w:t>
      </w:r>
      <w:proofErr w:type="spellEnd"/>
      <w:r>
        <w:rPr>
          <w:rStyle w:val="Emphasis"/>
        </w:rPr>
        <w:t xml:space="preserve"> learnt are fed into procedural revisions.</w:t>
      </w:r>
    </w:p>
    <w:p w:rsidR="00BB1080" w:rsidRDefault="003A15DC" w:rsidP="00C613A7">
      <w:pPr>
        <w:pStyle w:val="ListParagraph"/>
        <w:numPr>
          <w:ilvl w:val="1"/>
          <w:numId w:val="42"/>
        </w:numPr>
        <w:rPr>
          <w:rStyle w:val="Emphasis"/>
        </w:rPr>
      </w:pPr>
      <w:r w:rsidRPr="00653D14">
        <w:rPr>
          <w:rStyle w:val="Emphasis"/>
        </w:rPr>
        <w:t xml:space="preserve">Two resource persons </w:t>
      </w:r>
      <w:r>
        <w:rPr>
          <w:rStyle w:val="Emphasis"/>
        </w:rPr>
        <w:t xml:space="preserve">per university </w:t>
      </w:r>
      <w:r w:rsidRPr="00653D14">
        <w:rPr>
          <w:rStyle w:val="Emphasis"/>
        </w:rPr>
        <w:t xml:space="preserve">shall be appointed for the collection of monitoring data, preferably those who are already involved with </w:t>
      </w:r>
      <w:r>
        <w:rPr>
          <w:rStyle w:val="Emphasis"/>
        </w:rPr>
        <w:t>the equipment on a regular basis</w:t>
      </w:r>
    </w:p>
    <w:p w:rsidR="006F206B" w:rsidRPr="00BB1080" w:rsidRDefault="006F206B" w:rsidP="00C613A7">
      <w:pPr>
        <w:pStyle w:val="ListParagraph"/>
        <w:numPr>
          <w:ilvl w:val="0"/>
          <w:numId w:val="42"/>
        </w:numPr>
      </w:pPr>
      <w:r>
        <w:t>The university is suggested to develop a database and use this as a tool for compiling monitoring parameters</w:t>
      </w:r>
    </w:p>
    <w:p w:rsidR="00BC5E97" w:rsidRDefault="00BC5E97" w:rsidP="006F206B">
      <w:pPr>
        <w:pStyle w:val="Heading1"/>
      </w:pPr>
      <w:bookmarkStart w:id="78" w:name="_Toc412379944"/>
      <w:bookmarkStart w:id="79" w:name="_Toc218061866"/>
      <w:r>
        <w:t>Outcome evaluation planning</w:t>
      </w:r>
      <w:bookmarkEnd w:id="78"/>
    </w:p>
    <w:p w:rsidR="00BC5E97" w:rsidRDefault="00BC5E97" w:rsidP="00BC5E97">
      <w:r>
        <w:t>The purpose with the training program is to provide the tool for the users of the equipment to operate it well. The Outcome evaluation planning measures if the training program was well designed and the goal was reached.</w:t>
      </w:r>
    </w:p>
    <w:p w:rsidR="00BC5E97" w:rsidRDefault="005B4103" w:rsidP="00BC5E97">
      <w:pPr>
        <w:pStyle w:val="ListParagraph"/>
        <w:numPr>
          <w:ilvl w:val="0"/>
          <w:numId w:val="41"/>
        </w:numPr>
      </w:pPr>
      <w:r w:rsidRPr="005B4103">
        <w:rPr>
          <w:b/>
        </w:rPr>
        <w:t>Aspirations</w:t>
      </w:r>
      <w:r>
        <w:br/>
      </w:r>
      <w:r w:rsidR="00BC5E97">
        <w:t>Compile information on what each technologist / technician would like to see in line with her/his assignment at the laboratory.</w:t>
      </w:r>
    </w:p>
    <w:p w:rsidR="00E37F80" w:rsidRDefault="005B4103" w:rsidP="00BC5E97">
      <w:pPr>
        <w:pStyle w:val="ListParagraph"/>
        <w:numPr>
          <w:ilvl w:val="0"/>
          <w:numId w:val="41"/>
        </w:numPr>
      </w:pPr>
      <w:r w:rsidRPr="005B4103">
        <w:rPr>
          <w:b/>
        </w:rPr>
        <w:t>Outcome challenges</w:t>
      </w:r>
      <w:r>
        <w:br/>
      </w:r>
      <w:proofErr w:type="gramStart"/>
      <w:r w:rsidR="00BC5E97">
        <w:t>Develop</w:t>
      </w:r>
      <w:proofErr w:type="gramEnd"/>
      <w:r w:rsidR="00BC5E97">
        <w:t xml:space="preserve"> the Outcome challenges</w:t>
      </w:r>
      <w:r>
        <w:t xml:space="preserve">. </w:t>
      </w:r>
      <w:r w:rsidR="00E37F80" w:rsidRPr="00E37F80">
        <w:t xml:space="preserve">This is a compilation of the reasons for why the </w:t>
      </w:r>
      <w:r w:rsidR="00E37F80">
        <w:t xml:space="preserve">technologists / technicians </w:t>
      </w:r>
      <w:r w:rsidR="00E37F80" w:rsidRPr="00E37F80">
        <w:t xml:space="preserve"> are not doing what they want to do</w:t>
      </w:r>
      <w:r w:rsidR="00E37F80">
        <w:t xml:space="preserve"> in terms of managing the equipment</w:t>
      </w:r>
    </w:p>
    <w:p w:rsidR="00BC5E97" w:rsidRDefault="005B4103" w:rsidP="00BC5E97">
      <w:pPr>
        <w:pStyle w:val="ListParagraph"/>
        <w:numPr>
          <w:ilvl w:val="0"/>
          <w:numId w:val="41"/>
        </w:numPr>
      </w:pPr>
      <w:r w:rsidRPr="005B4103">
        <w:rPr>
          <w:b/>
        </w:rPr>
        <w:t>Progress markers</w:t>
      </w:r>
      <w:r>
        <w:br/>
      </w:r>
      <w:proofErr w:type="gramStart"/>
      <w:r w:rsidR="00E37F80">
        <w:t>Develop</w:t>
      </w:r>
      <w:proofErr w:type="gramEnd"/>
      <w:r w:rsidR="00E37F80">
        <w:t xml:space="preserve"> the </w:t>
      </w:r>
      <w:r w:rsidR="00BC5E97">
        <w:t>Progress markers</w:t>
      </w:r>
      <w:r>
        <w:t xml:space="preserve">. </w:t>
      </w:r>
      <w:r w:rsidR="00E37F80">
        <w:t>The Progress m</w:t>
      </w:r>
      <w:r w:rsidR="00E37F80" w:rsidRPr="00E37F80">
        <w:t>arker</w:t>
      </w:r>
      <w:r w:rsidR="00E37F80">
        <w:t>s reflect directly the Outcome c</w:t>
      </w:r>
      <w:r w:rsidR="00E37F80" w:rsidRPr="00E37F80">
        <w:t xml:space="preserve">hallenges. The progress markers address outcomes rather than outputs. Outputs are activities we have control over and are compiled in </w:t>
      </w:r>
      <w:r>
        <w:t>an activity plan</w:t>
      </w:r>
      <w:r w:rsidR="00E37F80" w:rsidRPr="00E37F80">
        <w:t xml:space="preserve">, outcomes are the desired results of outputs and something we do not have control over. The progress markers must be formulated in a way that they are measurable. They are separated into single units which can be easily measured.  </w:t>
      </w:r>
    </w:p>
    <w:p w:rsidR="005B4103" w:rsidRDefault="005B4103" w:rsidP="005B4103">
      <w:pPr>
        <w:pStyle w:val="ListParagraph"/>
        <w:numPr>
          <w:ilvl w:val="0"/>
          <w:numId w:val="41"/>
        </w:numPr>
      </w:pPr>
      <w:r>
        <w:rPr>
          <w:b/>
        </w:rPr>
        <w:lastRenderedPageBreak/>
        <w:t>Scoring</w:t>
      </w:r>
      <w:r>
        <w:rPr>
          <w:b/>
        </w:rPr>
        <w:br/>
      </w:r>
      <w:r w:rsidRPr="005B4103">
        <w:t>Score the Progress markers</w:t>
      </w:r>
      <w:r>
        <w:t xml:space="preserve">. The operation builds on a sequence of monitoring and evaluation events, for with dates, participants and results are recorded. </w:t>
      </w:r>
    </w:p>
    <w:p w:rsidR="005B4103" w:rsidRDefault="005B4103" w:rsidP="005B4103">
      <w:pPr>
        <w:pStyle w:val="ListParagraph"/>
      </w:pPr>
      <w:r>
        <w:t>The monitoring starts at the same time as the design of the program. The first task is to identify the baseline of the program; the presentation of the situation prior to the start of the program.  Progress marker scorings together with the related comments are compiled in a monitoring data sheet.</w:t>
      </w:r>
    </w:p>
    <w:p w:rsidR="005B4103" w:rsidRDefault="005B4103" w:rsidP="005B4103">
      <w:pPr>
        <w:pStyle w:val="ListParagraph"/>
        <w:numPr>
          <w:ilvl w:val="1"/>
          <w:numId w:val="41"/>
        </w:numPr>
      </w:pPr>
      <w:r>
        <w:t xml:space="preserve">Scoring method </w:t>
      </w:r>
    </w:p>
    <w:p w:rsidR="005B4103" w:rsidRDefault="005B4103" w:rsidP="005B4103">
      <w:pPr>
        <w:pStyle w:val="ListParagraph"/>
        <w:numPr>
          <w:ilvl w:val="2"/>
          <w:numId w:val="41"/>
        </w:numPr>
      </w:pPr>
      <w:r>
        <w:t>5</w:t>
      </w:r>
      <w:r>
        <w:tab/>
        <w:t>Excellent</w:t>
      </w:r>
      <w:r>
        <w:tab/>
        <w:t>90 – 100%</w:t>
      </w:r>
    </w:p>
    <w:p w:rsidR="005B4103" w:rsidRDefault="005B4103" w:rsidP="005B4103">
      <w:pPr>
        <w:pStyle w:val="ListParagraph"/>
        <w:numPr>
          <w:ilvl w:val="2"/>
          <w:numId w:val="41"/>
        </w:numPr>
      </w:pPr>
      <w:r>
        <w:t xml:space="preserve">4 </w:t>
      </w:r>
      <w:r>
        <w:tab/>
        <w:t>Good</w:t>
      </w:r>
      <w:r>
        <w:tab/>
        <w:t>70 – 90%</w:t>
      </w:r>
    </w:p>
    <w:p w:rsidR="005B4103" w:rsidRDefault="005B4103" w:rsidP="005B4103">
      <w:pPr>
        <w:pStyle w:val="ListParagraph"/>
        <w:numPr>
          <w:ilvl w:val="2"/>
          <w:numId w:val="41"/>
        </w:numPr>
      </w:pPr>
      <w:r>
        <w:t xml:space="preserve">3 </w:t>
      </w:r>
      <w:r>
        <w:tab/>
        <w:t>Adequate</w:t>
      </w:r>
      <w:r>
        <w:tab/>
        <w:t>30 – 70 %</w:t>
      </w:r>
    </w:p>
    <w:p w:rsidR="005B4103" w:rsidRDefault="005B4103" w:rsidP="005B4103">
      <w:pPr>
        <w:pStyle w:val="ListParagraph"/>
        <w:numPr>
          <w:ilvl w:val="2"/>
          <w:numId w:val="41"/>
        </w:numPr>
      </w:pPr>
      <w:r>
        <w:t xml:space="preserve">2 </w:t>
      </w:r>
      <w:r>
        <w:tab/>
        <w:t>Poor</w:t>
      </w:r>
      <w:r>
        <w:tab/>
        <w:t>0 – 30 %</w:t>
      </w:r>
    </w:p>
    <w:p w:rsidR="005B4103" w:rsidRDefault="005B4103" w:rsidP="005B4103">
      <w:pPr>
        <w:pStyle w:val="ListParagraph"/>
        <w:numPr>
          <w:ilvl w:val="2"/>
          <w:numId w:val="41"/>
        </w:numPr>
      </w:pPr>
      <w:r>
        <w:t xml:space="preserve">1 </w:t>
      </w:r>
      <w:r>
        <w:tab/>
        <w:t>Insufficient</w:t>
      </w:r>
      <w:r>
        <w:tab/>
        <w:t>0 – 10 %</w:t>
      </w:r>
    </w:p>
    <w:p w:rsidR="005B4103" w:rsidRDefault="005B4103" w:rsidP="00A616B8">
      <w:pPr>
        <w:pStyle w:val="ListParagraph"/>
        <w:numPr>
          <w:ilvl w:val="1"/>
          <w:numId w:val="41"/>
        </w:numPr>
      </w:pPr>
      <w:r>
        <w:t>Scoring based on percentage supersedes scoring based on words. Thus, when a progress marker can be assessed with a percentage, then this is what the scoring shall be based on.</w:t>
      </w:r>
    </w:p>
    <w:p w:rsidR="005B4103" w:rsidRPr="00BC5E97" w:rsidRDefault="00A616B8" w:rsidP="00BC5E97">
      <w:pPr>
        <w:pStyle w:val="ListParagraph"/>
        <w:numPr>
          <w:ilvl w:val="0"/>
          <w:numId w:val="41"/>
        </w:numPr>
      </w:pPr>
      <w:r w:rsidRPr="00A616B8">
        <w:rPr>
          <w:b/>
        </w:rPr>
        <w:t>Lessons learnt</w:t>
      </w:r>
      <w:r>
        <w:br/>
      </w:r>
      <w:r w:rsidR="005B4103">
        <w:t>Compile lessons learnt and revise the training program accordingly</w:t>
      </w:r>
      <w:r>
        <w:t xml:space="preserve">. </w:t>
      </w:r>
      <w:r w:rsidR="005B4103">
        <w:t>Lessons learnt from the monitoring and evaluation exercises are fed into the training program revisions.</w:t>
      </w:r>
    </w:p>
    <w:p w:rsidR="00C613A7" w:rsidRPr="00A616B8" w:rsidRDefault="00C613A7" w:rsidP="00C524E2">
      <w:pPr>
        <w:pStyle w:val="Heading1"/>
      </w:pPr>
      <w:bookmarkStart w:id="80" w:name="_Toc412379945"/>
      <w:bookmarkStart w:id="81" w:name="_Toc412303301"/>
      <w:bookmarkEnd w:id="79"/>
      <w:r w:rsidRPr="00A616B8">
        <w:rPr>
          <w:rStyle w:val="Emphasis"/>
        </w:rPr>
        <w:t>Revenue generation</w:t>
      </w:r>
      <w:bookmarkEnd w:id="80"/>
      <w:r w:rsidRPr="00A616B8">
        <w:rPr>
          <w:rStyle w:val="Emphasis"/>
        </w:rPr>
        <w:t xml:space="preserve"> </w:t>
      </w:r>
    </w:p>
    <w:p w:rsidR="00C613A7" w:rsidRDefault="00C613A7" w:rsidP="00A616B8">
      <w:pPr>
        <w:rPr>
          <w:rStyle w:val="Emphasis"/>
        </w:rPr>
      </w:pPr>
      <w:r w:rsidRPr="00CF4844">
        <w:rPr>
          <w:rStyle w:val="Emphasis"/>
        </w:rPr>
        <w:t xml:space="preserve">Encourage revenue generation from the use of the equipment and provide enabling mechanisms to make that happen </w:t>
      </w:r>
    </w:p>
    <w:p w:rsidR="00C613A7" w:rsidRDefault="00C613A7" w:rsidP="00A616B8">
      <w:pPr>
        <w:numPr>
          <w:ilvl w:val="0"/>
          <w:numId w:val="38"/>
        </w:numPr>
        <w:rPr>
          <w:rStyle w:val="Emphasis"/>
        </w:rPr>
      </w:pPr>
      <w:r w:rsidRPr="003226EC">
        <w:rPr>
          <w:rStyle w:val="Emphasis"/>
        </w:rPr>
        <w:t xml:space="preserve">Hold policy and information seminars about the facilities and </w:t>
      </w:r>
      <w:r>
        <w:rPr>
          <w:rStyle w:val="Emphasis"/>
        </w:rPr>
        <w:t>the services offered by the laboratories</w:t>
      </w:r>
    </w:p>
    <w:p w:rsidR="00C613A7" w:rsidRDefault="00C613A7" w:rsidP="00A616B8">
      <w:pPr>
        <w:numPr>
          <w:ilvl w:val="0"/>
          <w:numId w:val="38"/>
        </w:numPr>
        <w:rPr>
          <w:rStyle w:val="Emphasis"/>
        </w:rPr>
      </w:pPr>
      <w:r w:rsidRPr="003226EC">
        <w:rPr>
          <w:rStyle w:val="Emphasis"/>
        </w:rPr>
        <w:t>Promote direct participation in consultancy services</w:t>
      </w:r>
      <w:r>
        <w:rPr>
          <w:rStyle w:val="Emphasis"/>
        </w:rPr>
        <w:t xml:space="preserve"> to private sector </w:t>
      </w:r>
    </w:p>
    <w:p w:rsidR="00C613A7" w:rsidRDefault="00C613A7" w:rsidP="00A616B8">
      <w:pPr>
        <w:numPr>
          <w:ilvl w:val="0"/>
          <w:numId w:val="38"/>
        </w:numPr>
        <w:rPr>
          <w:rStyle w:val="Emphasis"/>
        </w:rPr>
      </w:pPr>
      <w:r w:rsidRPr="003F36D1">
        <w:rPr>
          <w:rStyle w:val="Emphasis"/>
        </w:rPr>
        <w:t>Provide on-demand assistance and advice to other universities in the region and their technologist groups</w:t>
      </w:r>
      <w:r w:rsidR="00FA1C03">
        <w:rPr>
          <w:rStyle w:val="Emphasis"/>
        </w:rPr>
        <w:t>.</w:t>
      </w:r>
    </w:p>
    <w:p w:rsidR="00FA1C03" w:rsidRDefault="00FA1C03" w:rsidP="00FA1C03">
      <w:pPr>
        <w:rPr>
          <w:rStyle w:val="Emphasis"/>
        </w:rPr>
      </w:pPr>
    </w:p>
    <w:p w:rsidR="00FA1C03" w:rsidRDefault="00FA1C03" w:rsidP="00FA1C03">
      <w:pPr>
        <w:rPr>
          <w:rStyle w:val="Emphasis"/>
        </w:rPr>
      </w:pPr>
      <w:r>
        <w:rPr>
          <w:rStyle w:val="Emphasis"/>
        </w:rPr>
        <w:t>Please find further information on this topic in the Financial plan Guidelines</w:t>
      </w:r>
    </w:p>
    <w:p w:rsidR="001102E3" w:rsidRDefault="001102E3" w:rsidP="008A1E81">
      <w:bookmarkStart w:id="82" w:name="_Toc412379561"/>
      <w:r>
        <w:br w:type="page"/>
      </w:r>
    </w:p>
    <w:p w:rsidR="000D550E" w:rsidRDefault="00A616B8" w:rsidP="00A616B8">
      <w:pPr>
        <w:pStyle w:val="Heading1"/>
        <w:numPr>
          <w:ilvl w:val="0"/>
          <w:numId w:val="0"/>
        </w:numPr>
      </w:pPr>
      <w:bookmarkStart w:id="83" w:name="_Toc412379946"/>
      <w:r>
        <w:lastRenderedPageBreak/>
        <w:t xml:space="preserve">Appendix </w:t>
      </w:r>
      <w:r w:rsidR="000D550E">
        <w:br/>
      </w:r>
      <w:proofErr w:type="gramStart"/>
      <w:r w:rsidR="000D550E">
        <w:t>About</w:t>
      </w:r>
      <w:proofErr w:type="gramEnd"/>
      <w:r w:rsidR="000D550E">
        <w:t xml:space="preserve"> the Operational Plan</w:t>
      </w:r>
      <w:bookmarkEnd w:id="82"/>
      <w:bookmarkEnd w:id="83"/>
      <w:r w:rsidR="000D550E">
        <w:t xml:space="preserve"> </w:t>
      </w:r>
      <w:bookmarkEnd w:id="81"/>
    </w:p>
    <w:p w:rsidR="006F7EFB" w:rsidRDefault="006F7EFB" w:rsidP="002D113A">
      <w:r w:rsidRPr="0022433C">
        <w:t xml:space="preserve">The purpose </w:t>
      </w:r>
      <w:r>
        <w:t>with the Operational P</w:t>
      </w:r>
      <w:r w:rsidRPr="0022433C">
        <w:t>lan</w:t>
      </w:r>
      <w:r>
        <w:t xml:space="preserve"> </w:t>
      </w:r>
      <w:r w:rsidRPr="0022433C">
        <w:t xml:space="preserve">is to </w:t>
      </w:r>
      <w:r>
        <w:t>propose</w:t>
      </w:r>
      <w:r w:rsidRPr="0022433C">
        <w:t xml:space="preserve"> a strategy for supporting </w:t>
      </w:r>
      <w:r>
        <w:rPr>
          <w:rFonts w:hint="eastAsia"/>
        </w:rPr>
        <w:t>scientific</w:t>
      </w:r>
      <w:r>
        <w:t xml:space="preserve"> and educational </w:t>
      </w:r>
      <w:r w:rsidR="00EC6A92">
        <w:t>institution</w:t>
      </w:r>
      <w:r>
        <w:t>s</w:t>
      </w:r>
      <w:r w:rsidRPr="0022433C">
        <w:t xml:space="preserve"> with </w:t>
      </w:r>
      <w:r>
        <w:t>the management of</w:t>
      </w:r>
      <w:r w:rsidRPr="0022433C">
        <w:t xml:space="preserve"> </w:t>
      </w:r>
      <w:r>
        <w:t xml:space="preserve">scientific equipment. The plan is developed to address the most important aspects, including the selection, </w:t>
      </w:r>
      <w:r w:rsidRPr="0022433C">
        <w:t>transport</w:t>
      </w:r>
      <w:r>
        <w:t>ation</w:t>
      </w:r>
      <w:r w:rsidRPr="0022433C">
        <w:t xml:space="preserve">, installation, </w:t>
      </w:r>
      <w:r>
        <w:t>calibration, operation, maintenance,</w:t>
      </w:r>
      <w:r w:rsidRPr="0022433C">
        <w:t xml:space="preserve"> servicing</w:t>
      </w:r>
      <w:r>
        <w:t xml:space="preserve">, use and </w:t>
      </w:r>
      <w:r>
        <w:rPr>
          <w:rFonts w:hint="eastAsia"/>
        </w:rPr>
        <w:t>decommissioning</w:t>
      </w:r>
      <w:r>
        <w:t xml:space="preserve"> of advanced scientific equipment. </w:t>
      </w:r>
    </w:p>
    <w:p w:rsidR="006F7EFB" w:rsidRDefault="006F7EFB" w:rsidP="00A616B8"/>
    <w:p w:rsidR="00C816D8" w:rsidRPr="000D550E" w:rsidRDefault="000D550E" w:rsidP="00A616B8">
      <w:r>
        <w:t>The Operational Plan template has been developed by Assoc. Prof. Cecilia ÖMAN</w:t>
      </w:r>
      <w:r w:rsidR="00C816D8">
        <w:t xml:space="preserve"> at the International Foundation for Science</w:t>
      </w:r>
      <w:r>
        <w:t xml:space="preserve">. </w:t>
      </w:r>
      <w:r w:rsidR="00C816D8">
        <w:t>She is grateful for the support provided by friends, colleagues and partners all over the world</w:t>
      </w:r>
      <w:r w:rsidR="006F7EFB">
        <w:t>, especia</w:t>
      </w:r>
      <w:r w:rsidR="007C7FAB">
        <w:t>lly Prof.</w:t>
      </w:r>
      <w:r w:rsidR="006F7EFB">
        <w:t xml:space="preserve"> Karniyus Gamaniel, Dr</w:t>
      </w:r>
      <w:r w:rsidR="007C7FAB">
        <w:t>.</w:t>
      </w:r>
      <w:r w:rsidR="006F7EFB">
        <w:t xml:space="preserve"> </w:t>
      </w:r>
      <w:r w:rsidR="007C7FAB">
        <w:t xml:space="preserve"> </w:t>
      </w:r>
      <w:r w:rsidR="006F7EFB">
        <w:t>Su</w:t>
      </w:r>
      <w:r w:rsidR="007C7FAB">
        <w:t>n</w:t>
      </w:r>
      <w:r w:rsidR="006F7EFB">
        <w:t>e Eriksson and Dr</w:t>
      </w:r>
      <w:r w:rsidR="007C7FAB">
        <w:t>,</w:t>
      </w:r>
      <w:r w:rsidR="006F7EFB">
        <w:t xml:space="preserve"> Amah Klutsé</w:t>
      </w:r>
      <w:r w:rsidR="00C816D8">
        <w:t xml:space="preserve">. The work was </w:t>
      </w:r>
      <w:r w:rsidR="00A63652">
        <w:t xml:space="preserve">financially </w:t>
      </w:r>
      <w:r w:rsidR="00C816D8">
        <w:t xml:space="preserve">supported y </w:t>
      </w:r>
      <w:r w:rsidR="00A63652">
        <w:t xml:space="preserve">by </w:t>
      </w:r>
      <w:r w:rsidR="00C816D8">
        <w:t xml:space="preserve">the MacArthur Foundation. </w:t>
      </w:r>
    </w:p>
    <w:p w:rsidR="00C816D8" w:rsidRDefault="00C816D8" w:rsidP="00A616B8"/>
    <w:p w:rsidR="00A63652" w:rsidRDefault="000D550E" w:rsidP="00A616B8">
      <w:r>
        <w:t xml:space="preserve">The tool was developed with the purpose </w:t>
      </w:r>
      <w:r w:rsidR="00C816D8">
        <w:t>of supporting</w:t>
      </w:r>
      <w:r>
        <w:t xml:space="preserve"> the strengthening of </w:t>
      </w:r>
      <w:r w:rsidR="00C816D8">
        <w:t>scientific research</w:t>
      </w:r>
      <w:r>
        <w:t xml:space="preserve"> around the world and with the ultimate aim to </w:t>
      </w:r>
      <w:r w:rsidR="00C816D8">
        <w:t>strengthen development and eradicate poverty</w:t>
      </w:r>
      <w:r>
        <w:t xml:space="preserve">.  Any stakeholder who can benefit from using the template is welcome to do so. </w:t>
      </w:r>
    </w:p>
    <w:p w:rsidR="00A63652" w:rsidRDefault="00A63652" w:rsidP="00A616B8"/>
    <w:p w:rsidR="000D550E" w:rsidRDefault="00A63652" w:rsidP="00A616B8">
      <w:r>
        <w:t xml:space="preserve">In case you find the tool useful and would like to support the future development of the same, you are welcome to contribute with a donation through the </w:t>
      </w:r>
      <w:r w:rsidR="008A1E81">
        <w:t xml:space="preserve">Human Rights and Science </w:t>
      </w:r>
      <w:r w:rsidR="008A1E81">
        <w:t>website</w:t>
      </w:r>
      <w:r w:rsidR="008A1E81">
        <w:t xml:space="preserve"> </w:t>
      </w:r>
      <w:hyperlink r:id="rId16" w:history="1">
        <w:r w:rsidR="008A1E81" w:rsidRPr="00BD16C4">
          <w:rPr>
            <w:rStyle w:val="Hyperlink"/>
          </w:rPr>
          <w:t>www.humanrightsandscience.se</w:t>
        </w:r>
      </w:hyperlink>
      <w:r w:rsidR="008A1E81">
        <w:t>.</w:t>
      </w:r>
    </w:p>
    <w:sectPr w:rsidR="000D550E" w:rsidSect="00010C9D">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F54" w:rsidRDefault="00AA3F54" w:rsidP="00010C9D">
      <w:r>
        <w:separator/>
      </w:r>
    </w:p>
  </w:endnote>
  <w:endnote w:type="continuationSeparator" w:id="0">
    <w:p w:rsidR="00AA3F54" w:rsidRDefault="00AA3F54" w:rsidP="0001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ormal">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918"/>
      <w:docPartObj>
        <w:docPartGallery w:val="Page Numbers (Bottom of Page)"/>
        <w:docPartUnique/>
      </w:docPartObj>
    </w:sdtPr>
    <w:sdtEndPr/>
    <w:sdtContent>
      <w:p w:rsidR="00917770" w:rsidRDefault="0017542D">
        <w:pPr>
          <w:pStyle w:val="Footer"/>
          <w:jc w:val="right"/>
        </w:pPr>
        <w:r>
          <w:fldChar w:fldCharType="begin"/>
        </w:r>
        <w:r>
          <w:instrText xml:space="preserve"> PAGE   \* MERGEFORMAT </w:instrText>
        </w:r>
        <w:r>
          <w:fldChar w:fldCharType="separate"/>
        </w:r>
        <w:r w:rsidR="00D87319">
          <w:rPr>
            <w:noProof/>
          </w:rPr>
          <w:t>17</w:t>
        </w:r>
        <w:r>
          <w:rPr>
            <w:noProof/>
          </w:rPr>
          <w:fldChar w:fldCharType="end"/>
        </w:r>
      </w:p>
    </w:sdtContent>
  </w:sdt>
  <w:p w:rsidR="00917770" w:rsidRDefault="00917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F54" w:rsidRDefault="00AA3F54" w:rsidP="00010C9D">
      <w:r>
        <w:separator/>
      </w:r>
    </w:p>
  </w:footnote>
  <w:footnote w:type="continuationSeparator" w:id="0">
    <w:p w:rsidR="00AA3F54" w:rsidRDefault="00AA3F54" w:rsidP="00010C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6F19"/>
    <w:multiLevelType w:val="hybridMultilevel"/>
    <w:tmpl w:val="618A6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F62AAE"/>
    <w:multiLevelType w:val="hybridMultilevel"/>
    <w:tmpl w:val="33825920"/>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E8F400F"/>
    <w:multiLevelType w:val="hybridMultilevel"/>
    <w:tmpl w:val="6364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46CA7"/>
    <w:multiLevelType w:val="hybridMultilevel"/>
    <w:tmpl w:val="3A625070"/>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0F5C6073"/>
    <w:multiLevelType w:val="hybridMultilevel"/>
    <w:tmpl w:val="EC6A5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214284"/>
    <w:multiLevelType w:val="hybridMultilevel"/>
    <w:tmpl w:val="FEC45244"/>
    <w:lvl w:ilvl="0" w:tplc="041D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13776081"/>
    <w:multiLevelType w:val="hybridMultilevel"/>
    <w:tmpl w:val="A6B4CA4E"/>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160E5C42"/>
    <w:multiLevelType w:val="hybridMultilevel"/>
    <w:tmpl w:val="4DEE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F04FF8"/>
    <w:multiLevelType w:val="hybridMultilevel"/>
    <w:tmpl w:val="33E665A8"/>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1ABD0C51"/>
    <w:multiLevelType w:val="hybridMultilevel"/>
    <w:tmpl w:val="49360AD6"/>
    <w:lvl w:ilvl="0" w:tplc="4DD203F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FB7553"/>
    <w:multiLevelType w:val="hybridMultilevel"/>
    <w:tmpl w:val="62E44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545AB1"/>
    <w:multiLevelType w:val="hybridMultilevel"/>
    <w:tmpl w:val="E89C68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0424F1"/>
    <w:multiLevelType w:val="hybridMultilevel"/>
    <w:tmpl w:val="B1D24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14F0899"/>
    <w:multiLevelType w:val="hybridMultilevel"/>
    <w:tmpl w:val="115EA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490D7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2C230331"/>
    <w:multiLevelType w:val="hybridMultilevel"/>
    <w:tmpl w:val="A3265B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D04797"/>
    <w:multiLevelType w:val="hybridMultilevel"/>
    <w:tmpl w:val="7176275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327F5D5F"/>
    <w:multiLevelType w:val="hybridMultilevel"/>
    <w:tmpl w:val="9192F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763C5A"/>
    <w:multiLevelType w:val="hybridMultilevel"/>
    <w:tmpl w:val="8A1CC8D6"/>
    <w:lvl w:ilvl="0" w:tplc="04090001">
      <w:start w:val="1"/>
      <w:numFmt w:val="bullet"/>
      <w:lvlText w:val=""/>
      <w:lvlJc w:val="left"/>
      <w:pPr>
        <w:tabs>
          <w:tab w:val="num" w:pos="4680"/>
        </w:tabs>
        <w:ind w:left="4680" w:hanging="360"/>
      </w:pPr>
      <w:rPr>
        <w:rFonts w:ascii="Symbol" w:hAnsi="Symbol" w:hint="default"/>
      </w:rPr>
    </w:lvl>
    <w:lvl w:ilvl="1" w:tplc="04090003">
      <w:start w:val="1"/>
      <w:numFmt w:val="bullet"/>
      <w:lvlText w:val="o"/>
      <w:lvlJc w:val="left"/>
      <w:pPr>
        <w:tabs>
          <w:tab w:val="num" w:pos="5400"/>
        </w:tabs>
        <w:ind w:left="5400" w:hanging="360"/>
      </w:pPr>
      <w:rPr>
        <w:rFonts w:ascii="Courier New" w:hAnsi="Courier New" w:cs="Courier New" w:hint="default"/>
      </w:rPr>
    </w:lvl>
    <w:lvl w:ilvl="2" w:tplc="0409000F">
      <w:start w:val="1"/>
      <w:numFmt w:val="decimal"/>
      <w:lvlText w:val="%3."/>
      <w:lvlJc w:val="left"/>
      <w:pPr>
        <w:tabs>
          <w:tab w:val="num" w:pos="6120"/>
        </w:tabs>
        <w:ind w:left="6120" w:hanging="360"/>
      </w:pPr>
      <w:rPr>
        <w:rFont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19">
    <w:nsid w:val="36826091"/>
    <w:multiLevelType w:val="hybridMultilevel"/>
    <w:tmpl w:val="CB60D442"/>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E329DD"/>
    <w:multiLevelType w:val="hybridMultilevel"/>
    <w:tmpl w:val="5E9E3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C1461A"/>
    <w:multiLevelType w:val="hybridMultilevel"/>
    <w:tmpl w:val="263E7D36"/>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42225B27"/>
    <w:multiLevelType w:val="hybridMultilevel"/>
    <w:tmpl w:val="7A2EC1BC"/>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425622E6"/>
    <w:multiLevelType w:val="hybridMultilevel"/>
    <w:tmpl w:val="1E6A11CC"/>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434C6B63"/>
    <w:multiLevelType w:val="hybridMultilevel"/>
    <w:tmpl w:val="F0ACB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4F59DE"/>
    <w:multiLevelType w:val="hybridMultilevel"/>
    <w:tmpl w:val="E3025E2C"/>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4CA80742"/>
    <w:multiLevelType w:val="hybridMultilevel"/>
    <w:tmpl w:val="62FA6D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5E2113"/>
    <w:multiLevelType w:val="hybridMultilevel"/>
    <w:tmpl w:val="FBCA03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7D01386"/>
    <w:multiLevelType w:val="hybridMultilevel"/>
    <w:tmpl w:val="7BACF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560D98"/>
    <w:multiLevelType w:val="hybridMultilevel"/>
    <w:tmpl w:val="3266C440"/>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nsid w:val="5A0C4299"/>
    <w:multiLevelType w:val="hybridMultilevel"/>
    <w:tmpl w:val="5FEEB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19787D"/>
    <w:multiLevelType w:val="hybridMultilevel"/>
    <w:tmpl w:val="EA3C9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6B39B1"/>
    <w:multiLevelType w:val="multilevel"/>
    <w:tmpl w:val="6AEAEC2E"/>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5F2E40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5D32205"/>
    <w:multiLevelType w:val="hybridMultilevel"/>
    <w:tmpl w:val="4B9E6B1C"/>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0D3CCB"/>
    <w:multiLevelType w:val="hybridMultilevel"/>
    <w:tmpl w:val="99FA8670"/>
    <w:lvl w:ilvl="0" w:tplc="D1A2F318">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6">
    <w:nsid w:val="6BDF1D60"/>
    <w:multiLevelType w:val="hybridMultilevel"/>
    <w:tmpl w:val="B58422B2"/>
    <w:lvl w:ilvl="0" w:tplc="0409000F">
      <w:start w:val="1"/>
      <w:numFmt w:val="decimal"/>
      <w:lvlText w:val="%1."/>
      <w:lvlJc w:val="left"/>
      <w:pPr>
        <w:ind w:left="720" w:hanging="360"/>
      </w:pPr>
    </w:lvl>
    <w:lvl w:ilvl="1" w:tplc="896C75B2">
      <w:start w:val="5"/>
      <w:numFmt w:val="bullet"/>
      <w:lvlText w:val="•"/>
      <w:lvlJc w:val="left"/>
      <w:pPr>
        <w:ind w:left="1800" w:hanging="72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65411D"/>
    <w:multiLevelType w:val="hybridMultilevel"/>
    <w:tmpl w:val="ED520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A55AB9"/>
    <w:multiLevelType w:val="hybridMultilevel"/>
    <w:tmpl w:val="68B8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D13DBC"/>
    <w:multiLevelType w:val="hybridMultilevel"/>
    <w:tmpl w:val="1F80D736"/>
    <w:lvl w:ilvl="0" w:tplc="041D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nsid w:val="79661574"/>
    <w:multiLevelType w:val="hybridMultilevel"/>
    <w:tmpl w:val="642081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nsid w:val="7E9B4D1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nsid w:val="7F193129"/>
    <w:multiLevelType w:val="hybridMultilevel"/>
    <w:tmpl w:val="577A4ED2"/>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5"/>
  </w:num>
  <w:num w:numId="2">
    <w:abstractNumId w:val="18"/>
  </w:num>
  <w:num w:numId="3">
    <w:abstractNumId w:val="11"/>
  </w:num>
  <w:num w:numId="4">
    <w:abstractNumId w:val="7"/>
  </w:num>
  <w:num w:numId="5">
    <w:abstractNumId w:val="32"/>
  </w:num>
  <w:num w:numId="6">
    <w:abstractNumId w:val="13"/>
  </w:num>
  <w:num w:numId="7">
    <w:abstractNumId w:val="28"/>
  </w:num>
  <w:num w:numId="8">
    <w:abstractNumId w:val="29"/>
  </w:num>
  <w:num w:numId="9">
    <w:abstractNumId w:val="6"/>
  </w:num>
  <w:num w:numId="10">
    <w:abstractNumId w:val="40"/>
  </w:num>
  <w:num w:numId="11">
    <w:abstractNumId w:val="36"/>
  </w:num>
  <w:num w:numId="12">
    <w:abstractNumId w:val="37"/>
  </w:num>
  <w:num w:numId="13">
    <w:abstractNumId w:val="38"/>
  </w:num>
  <w:num w:numId="14">
    <w:abstractNumId w:val="5"/>
  </w:num>
  <w:num w:numId="15">
    <w:abstractNumId w:val="41"/>
  </w:num>
  <w:num w:numId="16">
    <w:abstractNumId w:val="33"/>
  </w:num>
  <w:num w:numId="17">
    <w:abstractNumId w:val="14"/>
  </w:num>
  <w:num w:numId="18">
    <w:abstractNumId w:val="30"/>
  </w:num>
  <w:num w:numId="19">
    <w:abstractNumId w:val="3"/>
  </w:num>
  <w:num w:numId="20">
    <w:abstractNumId w:val="8"/>
  </w:num>
  <w:num w:numId="21">
    <w:abstractNumId w:val="23"/>
  </w:num>
  <w:num w:numId="22">
    <w:abstractNumId w:val="25"/>
  </w:num>
  <w:num w:numId="23">
    <w:abstractNumId w:val="42"/>
  </w:num>
  <w:num w:numId="24">
    <w:abstractNumId w:val="21"/>
  </w:num>
  <w:num w:numId="25">
    <w:abstractNumId w:val="22"/>
  </w:num>
  <w:num w:numId="26">
    <w:abstractNumId w:val="16"/>
  </w:num>
  <w:num w:numId="27">
    <w:abstractNumId w:val="1"/>
  </w:num>
  <w:num w:numId="28">
    <w:abstractNumId w:val="2"/>
  </w:num>
  <w:num w:numId="29">
    <w:abstractNumId w:val="20"/>
  </w:num>
  <w:num w:numId="30">
    <w:abstractNumId w:val="27"/>
  </w:num>
  <w:num w:numId="31">
    <w:abstractNumId w:val="9"/>
  </w:num>
  <w:num w:numId="32">
    <w:abstractNumId w:val="34"/>
  </w:num>
  <w:num w:numId="33">
    <w:abstractNumId w:val="12"/>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26"/>
  </w:num>
  <w:num w:numId="37">
    <w:abstractNumId w:val="24"/>
  </w:num>
  <w:num w:numId="38">
    <w:abstractNumId w:val="31"/>
  </w:num>
  <w:num w:numId="39">
    <w:abstractNumId w:val="10"/>
  </w:num>
  <w:num w:numId="40">
    <w:abstractNumId w:val="39"/>
  </w:num>
  <w:num w:numId="41">
    <w:abstractNumId w:val="4"/>
  </w:num>
  <w:num w:numId="42">
    <w:abstractNumId w:val="17"/>
  </w:num>
  <w:num w:numId="43">
    <w:abstractNumId w:val="35"/>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6B"/>
    <w:rsid w:val="00010C9D"/>
    <w:rsid w:val="00032208"/>
    <w:rsid w:val="00037725"/>
    <w:rsid w:val="00054033"/>
    <w:rsid w:val="00072ADE"/>
    <w:rsid w:val="00084ADF"/>
    <w:rsid w:val="00086953"/>
    <w:rsid w:val="000B215D"/>
    <w:rsid w:val="000B5C98"/>
    <w:rsid w:val="000D550E"/>
    <w:rsid w:val="000F6456"/>
    <w:rsid w:val="001102E3"/>
    <w:rsid w:val="00150195"/>
    <w:rsid w:val="00153FB0"/>
    <w:rsid w:val="0017542D"/>
    <w:rsid w:val="00185F5B"/>
    <w:rsid w:val="00186088"/>
    <w:rsid w:val="0018663D"/>
    <w:rsid w:val="002214C7"/>
    <w:rsid w:val="002257DA"/>
    <w:rsid w:val="0022643F"/>
    <w:rsid w:val="00264C61"/>
    <w:rsid w:val="002B3061"/>
    <w:rsid w:val="002D113A"/>
    <w:rsid w:val="002D69DB"/>
    <w:rsid w:val="003226EC"/>
    <w:rsid w:val="003257F0"/>
    <w:rsid w:val="0033248C"/>
    <w:rsid w:val="00337475"/>
    <w:rsid w:val="003746E6"/>
    <w:rsid w:val="00377B77"/>
    <w:rsid w:val="003A15DC"/>
    <w:rsid w:val="003B1590"/>
    <w:rsid w:val="003C06FF"/>
    <w:rsid w:val="003F36D1"/>
    <w:rsid w:val="004134E1"/>
    <w:rsid w:val="004175AD"/>
    <w:rsid w:val="004177B7"/>
    <w:rsid w:val="00430DA3"/>
    <w:rsid w:val="00447A60"/>
    <w:rsid w:val="00460630"/>
    <w:rsid w:val="00461CD8"/>
    <w:rsid w:val="00473A9F"/>
    <w:rsid w:val="00475441"/>
    <w:rsid w:val="00486E11"/>
    <w:rsid w:val="004A752E"/>
    <w:rsid w:val="004B4A4E"/>
    <w:rsid w:val="004B71D4"/>
    <w:rsid w:val="004E0201"/>
    <w:rsid w:val="004E5EF2"/>
    <w:rsid w:val="004E7423"/>
    <w:rsid w:val="00500C55"/>
    <w:rsid w:val="00501620"/>
    <w:rsid w:val="00505DFF"/>
    <w:rsid w:val="00521DDB"/>
    <w:rsid w:val="00545D91"/>
    <w:rsid w:val="005A7A9A"/>
    <w:rsid w:val="005B4103"/>
    <w:rsid w:val="00632FA2"/>
    <w:rsid w:val="00633328"/>
    <w:rsid w:val="00641584"/>
    <w:rsid w:val="0064589B"/>
    <w:rsid w:val="006C3A56"/>
    <w:rsid w:val="006F206B"/>
    <w:rsid w:val="006F6E98"/>
    <w:rsid w:val="006F7EFB"/>
    <w:rsid w:val="00702D10"/>
    <w:rsid w:val="007276FF"/>
    <w:rsid w:val="00745E08"/>
    <w:rsid w:val="00761806"/>
    <w:rsid w:val="0076290D"/>
    <w:rsid w:val="00780903"/>
    <w:rsid w:val="00780955"/>
    <w:rsid w:val="0079203A"/>
    <w:rsid w:val="007A0F78"/>
    <w:rsid w:val="007B6F15"/>
    <w:rsid w:val="007C7FAB"/>
    <w:rsid w:val="007E01AF"/>
    <w:rsid w:val="007E1E3C"/>
    <w:rsid w:val="007F33DE"/>
    <w:rsid w:val="007F656D"/>
    <w:rsid w:val="00821800"/>
    <w:rsid w:val="00835222"/>
    <w:rsid w:val="0086006D"/>
    <w:rsid w:val="008A1E81"/>
    <w:rsid w:val="008C1739"/>
    <w:rsid w:val="008C189D"/>
    <w:rsid w:val="008C76B2"/>
    <w:rsid w:val="008E11B8"/>
    <w:rsid w:val="008F2B5D"/>
    <w:rsid w:val="008F7207"/>
    <w:rsid w:val="009063C0"/>
    <w:rsid w:val="00906733"/>
    <w:rsid w:val="00917770"/>
    <w:rsid w:val="009279AA"/>
    <w:rsid w:val="00934633"/>
    <w:rsid w:val="00967748"/>
    <w:rsid w:val="00982CF8"/>
    <w:rsid w:val="00986372"/>
    <w:rsid w:val="00997FB9"/>
    <w:rsid w:val="009A26F5"/>
    <w:rsid w:val="009B1908"/>
    <w:rsid w:val="009B7A52"/>
    <w:rsid w:val="009C053E"/>
    <w:rsid w:val="009E2098"/>
    <w:rsid w:val="00A05A4A"/>
    <w:rsid w:val="00A168F2"/>
    <w:rsid w:val="00A219DE"/>
    <w:rsid w:val="00A278E6"/>
    <w:rsid w:val="00A3237E"/>
    <w:rsid w:val="00A616B8"/>
    <w:rsid w:val="00A63652"/>
    <w:rsid w:val="00A879B9"/>
    <w:rsid w:val="00AA071B"/>
    <w:rsid w:val="00AA3F54"/>
    <w:rsid w:val="00AA6AD8"/>
    <w:rsid w:val="00AA7E5E"/>
    <w:rsid w:val="00AB444B"/>
    <w:rsid w:val="00AC52AF"/>
    <w:rsid w:val="00AD2B06"/>
    <w:rsid w:val="00AD7448"/>
    <w:rsid w:val="00AE49C5"/>
    <w:rsid w:val="00B43463"/>
    <w:rsid w:val="00B7643A"/>
    <w:rsid w:val="00B8323E"/>
    <w:rsid w:val="00BA0E27"/>
    <w:rsid w:val="00BA3B9F"/>
    <w:rsid w:val="00BB1080"/>
    <w:rsid w:val="00BB37B9"/>
    <w:rsid w:val="00BC5E97"/>
    <w:rsid w:val="00C12522"/>
    <w:rsid w:val="00C20C40"/>
    <w:rsid w:val="00C24009"/>
    <w:rsid w:val="00C34AC5"/>
    <w:rsid w:val="00C524E2"/>
    <w:rsid w:val="00C5741F"/>
    <w:rsid w:val="00C57BA5"/>
    <w:rsid w:val="00C613A7"/>
    <w:rsid w:val="00C816D8"/>
    <w:rsid w:val="00C81A10"/>
    <w:rsid w:val="00C91065"/>
    <w:rsid w:val="00C91A3C"/>
    <w:rsid w:val="00CC14AA"/>
    <w:rsid w:val="00CD5A0F"/>
    <w:rsid w:val="00CE3425"/>
    <w:rsid w:val="00CF1468"/>
    <w:rsid w:val="00CF4844"/>
    <w:rsid w:val="00D02441"/>
    <w:rsid w:val="00D1509B"/>
    <w:rsid w:val="00D16038"/>
    <w:rsid w:val="00D2209A"/>
    <w:rsid w:val="00D371C3"/>
    <w:rsid w:val="00D40784"/>
    <w:rsid w:val="00D41D19"/>
    <w:rsid w:val="00D51D94"/>
    <w:rsid w:val="00D53853"/>
    <w:rsid w:val="00D87319"/>
    <w:rsid w:val="00DA1C7E"/>
    <w:rsid w:val="00DC1433"/>
    <w:rsid w:val="00E25DCD"/>
    <w:rsid w:val="00E3326D"/>
    <w:rsid w:val="00E37F80"/>
    <w:rsid w:val="00E57F2C"/>
    <w:rsid w:val="00E66DA2"/>
    <w:rsid w:val="00E844CB"/>
    <w:rsid w:val="00E90F80"/>
    <w:rsid w:val="00E945C8"/>
    <w:rsid w:val="00EA32E6"/>
    <w:rsid w:val="00EC6A92"/>
    <w:rsid w:val="00EC6F75"/>
    <w:rsid w:val="00ED5B28"/>
    <w:rsid w:val="00EE4BC4"/>
    <w:rsid w:val="00F05E31"/>
    <w:rsid w:val="00F16731"/>
    <w:rsid w:val="00F31FC0"/>
    <w:rsid w:val="00F47CB7"/>
    <w:rsid w:val="00FA1C03"/>
    <w:rsid w:val="00FA5F4E"/>
    <w:rsid w:val="00FC4CF8"/>
    <w:rsid w:val="00FD1F2C"/>
    <w:rsid w:val="00FE2C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F78"/>
    <w:rPr>
      <w:rFonts w:asciiTheme="minorHAnsi" w:hAnsiTheme="minorHAnsi"/>
      <w:sz w:val="24"/>
      <w:szCs w:val="24"/>
      <w:lang w:val="en-US" w:eastAsia="en-US"/>
    </w:rPr>
  </w:style>
  <w:style w:type="paragraph" w:styleId="Heading1">
    <w:name w:val="heading 1"/>
    <w:basedOn w:val="Normal"/>
    <w:next w:val="Normal"/>
    <w:link w:val="Heading1Char"/>
    <w:qFormat/>
    <w:rsid w:val="007E1E3C"/>
    <w:pPr>
      <w:keepNext/>
      <w:numPr>
        <w:numId w:val="5"/>
      </w:numPr>
      <w:spacing w:before="480" w:after="60"/>
      <w:ind w:left="357" w:hanging="357"/>
      <w:outlineLvl w:val="0"/>
    </w:pPr>
    <w:rPr>
      <w:rFonts w:ascii="Arial" w:hAnsi="Arial" w:cs="Arial"/>
      <w:b/>
      <w:bCs/>
      <w:color w:val="1F497D" w:themeColor="text2"/>
      <w:kern w:val="32"/>
      <w:sz w:val="32"/>
      <w:szCs w:val="32"/>
    </w:rPr>
  </w:style>
  <w:style w:type="paragraph" w:styleId="Heading2">
    <w:name w:val="heading 2"/>
    <w:basedOn w:val="Normal"/>
    <w:next w:val="Normal"/>
    <w:link w:val="Heading2Char"/>
    <w:qFormat/>
    <w:rsid w:val="00521DDB"/>
    <w:pPr>
      <w:keepNext/>
      <w:numPr>
        <w:ilvl w:val="1"/>
        <w:numId w:val="5"/>
      </w:numPr>
      <w:spacing w:before="480" w:after="60"/>
      <w:outlineLvl w:val="1"/>
    </w:pPr>
    <w:rPr>
      <w:rFonts w:ascii="Arial" w:hAnsi="Arial" w:cs="Arial"/>
      <w:b/>
      <w:bCs/>
      <w:i/>
      <w:iCs/>
      <w:color w:val="4F81BD" w:themeColor="accent1"/>
      <w:sz w:val="28"/>
      <w:szCs w:val="28"/>
    </w:rPr>
  </w:style>
  <w:style w:type="paragraph" w:styleId="Heading3">
    <w:name w:val="heading 3"/>
    <w:basedOn w:val="Normal"/>
    <w:next w:val="Normal"/>
    <w:link w:val="Heading3Char"/>
    <w:semiHidden/>
    <w:unhideWhenUsed/>
    <w:qFormat/>
    <w:rsid w:val="00A616B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F206B"/>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1E3C"/>
    <w:rPr>
      <w:rFonts w:ascii="Arial" w:hAnsi="Arial" w:cs="Arial"/>
      <w:b/>
      <w:bCs/>
      <w:color w:val="1F497D" w:themeColor="text2"/>
      <w:kern w:val="32"/>
      <w:sz w:val="32"/>
      <w:szCs w:val="32"/>
      <w:lang w:val="en-US" w:eastAsia="en-US"/>
    </w:rPr>
  </w:style>
  <w:style w:type="character" w:customStyle="1" w:styleId="Heading2Char">
    <w:name w:val="Heading 2 Char"/>
    <w:basedOn w:val="DefaultParagraphFont"/>
    <w:link w:val="Heading2"/>
    <w:rsid w:val="00521DDB"/>
    <w:rPr>
      <w:rFonts w:ascii="Arial" w:hAnsi="Arial" w:cs="Arial"/>
      <w:b/>
      <w:bCs/>
      <w:i/>
      <w:iCs/>
      <w:color w:val="4F81BD" w:themeColor="accent1"/>
      <w:sz w:val="28"/>
      <w:szCs w:val="28"/>
      <w:lang w:val="en-US" w:eastAsia="en-US"/>
    </w:rPr>
  </w:style>
  <w:style w:type="character" w:customStyle="1" w:styleId="Heading4Char">
    <w:name w:val="Heading 4 Char"/>
    <w:basedOn w:val="DefaultParagraphFont"/>
    <w:link w:val="Heading4"/>
    <w:rsid w:val="006F206B"/>
    <w:rPr>
      <w:b/>
      <w:bCs/>
      <w:sz w:val="24"/>
      <w:szCs w:val="28"/>
      <w:lang w:val="en-US" w:eastAsia="en-US"/>
    </w:rPr>
  </w:style>
  <w:style w:type="paragraph" w:customStyle="1" w:styleId="Normal1">
    <w:name w:val="Normal1"/>
    <w:basedOn w:val="Normal"/>
    <w:link w:val="normalChar"/>
    <w:rsid w:val="006F206B"/>
  </w:style>
  <w:style w:type="character" w:customStyle="1" w:styleId="normalChar">
    <w:name w:val="normal Char"/>
    <w:basedOn w:val="DefaultParagraphFont"/>
    <w:link w:val="Normal1"/>
    <w:rsid w:val="006F206B"/>
    <w:rPr>
      <w:sz w:val="24"/>
      <w:szCs w:val="24"/>
      <w:lang w:val="en-US" w:eastAsia="en-US"/>
    </w:rPr>
  </w:style>
  <w:style w:type="character" w:styleId="Emphasis">
    <w:name w:val="Emphasis"/>
    <w:basedOn w:val="DefaultParagraphFont"/>
    <w:uiPriority w:val="20"/>
    <w:qFormat/>
    <w:rsid w:val="006F206B"/>
    <w:rPr>
      <w:iCs/>
    </w:rPr>
  </w:style>
  <w:style w:type="paragraph" w:styleId="ListParagraph">
    <w:name w:val="List Paragraph"/>
    <w:basedOn w:val="Normal"/>
    <w:qFormat/>
    <w:rsid w:val="006F206B"/>
    <w:pPr>
      <w:ind w:left="720"/>
      <w:contextualSpacing/>
    </w:pPr>
  </w:style>
  <w:style w:type="paragraph" w:styleId="Title">
    <w:name w:val="Title"/>
    <w:basedOn w:val="Normal"/>
    <w:next w:val="Normal"/>
    <w:link w:val="TitleChar"/>
    <w:uiPriority w:val="10"/>
    <w:qFormat/>
    <w:rsid w:val="00B832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323E"/>
    <w:rPr>
      <w:rFonts w:asciiTheme="majorHAnsi" w:eastAsiaTheme="majorEastAsia" w:hAnsiTheme="majorHAnsi" w:cstheme="majorBidi"/>
      <w:color w:val="17365D" w:themeColor="text2" w:themeShade="BF"/>
      <w:spacing w:val="5"/>
      <w:kern w:val="28"/>
      <w:sz w:val="52"/>
      <w:szCs w:val="52"/>
      <w:lang w:val="en-US" w:eastAsia="en-US"/>
    </w:rPr>
  </w:style>
  <w:style w:type="character" w:styleId="SubtleEmphasis">
    <w:name w:val="Subtle Emphasis"/>
    <w:basedOn w:val="DefaultParagraphFont"/>
    <w:uiPriority w:val="19"/>
    <w:qFormat/>
    <w:rsid w:val="009E2098"/>
    <w:rPr>
      <w:i/>
      <w:iCs/>
      <w:color w:val="808080" w:themeColor="text1" w:themeTint="7F"/>
    </w:rPr>
  </w:style>
  <w:style w:type="paragraph" w:styleId="BalloonText">
    <w:name w:val="Balloon Text"/>
    <w:basedOn w:val="Normal"/>
    <w:link w:val="BalloonTextChar"/>
    <w:rsid w:val="008F7207"/>
    <w:rPr>
      <w:rFonts w:ascii="Tahoma" w:hAnsi="Tahoma" w:cs="Tahoma"/>
      <w:sz w:val="16"/>
      <w:szCs w:val="16"/>
    </w:rPr>
  </w:style>
  <w:style w:type="character" w:customStyle="1" w:styleId="BalloonTextChar">
    <w:name w:val="Balloon Text Char"/>
    <w:basedOn w:val="DefaultParagraphFont"/>
    <w:link w:val="BalloonText"/>
    <w:rsid w:val="008F7207"/>
    <w:rPr>
      <w:rFonts w:ascii="Tahoma" w:hAnsi="Tahoma" w:cs="Tahoma"/>
      <w:sz w:val="16"/>
      <w:szCs w:val="16"/>
      <w:lang w:val="en-US" w:eastAsia="en-US"/>
    </w:rPr>
  </w:style>
  <w:style w:type="paragraph" w:styleId="Header">
    <w:name w:val="header"/>
    <w:basedOn w:val="Normal"/>
    <w:link w:val="HeaderChar"/>
    <w:rsid w:val="00010C9D"/>
    <w:pPr>
      <w:tabs>
        <w:tab w:val="center" w:pos="4536"/>
        <w:tab w:val="right" w:pos="9072"/>
      </w:tabs>
    </w:pPr>
  </w:style>
  <w:style w:type="character" w:customStyle="1" w:styleId="HeaderChar">
    <w:name w:val="Header Char"/>
    <w:basedOn w:val="DefaultParagraphFont"/>
    <w:link w:val="Header"/>
    <w:rsid w:val="00010C9D"/>
    <w:rPr>
      <w:sz w:val="24"/>
      <w:szCs w:val="24"/>
      <w:lang w:val="en-US" w:eastAsia="en-US"/>
    </w:rPr>
  </w:style>
  <w:style w:type="paragraph" w:styleId="Footer">
    <w:name w:val="footer"/>
    <w:basedOn w:val="Normal"/>
    <w:link w:val="FooterChar"/>
    <w:uiPriority w:val="99"/>
    <w:rsid w:val="00010C9D"/>
    <w:pPr>
      <w:tabs>
        <w:tab w:val="center" w:pos="4536"/>
        <w:tab w:val="right" w:pos="9072"/>
      </w:tabs>
    </w:pPr>
  </w:style>
  <w:style w:type="character" w:customStyle="1" w:styleId="FooterChar">
    <w:name w:val="Footer Char"/>
    <w:basedOn w:val="DefaultParagraphFont"/>
    <w:link w:val="Footer"/>
    <w:uiPriority w:val="99"/>
    <w:rsid w:val="00010C9D"/>
    <w:rPr>
      <w:sz w:val="24"/>
      <w:szCs w:val="24"/>
      <w:lang w:val="en-US" w:eastAsia="en-US"/>
    </w:rPr>
  </w:style>
  <w:style w:type="paragraph" w:styleId="NoSpacing">
    <w:name w:val="No Spacing"/>
    <w:link w:val="NoSpacingChar"/>
    <w:uiPriority w:val="99"/>
    <w:qFormat/>
    <w:rsid w:val="00010C9D"/>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99"/>
    <w:rsid w:val="00010C9D"/>
    <w:rPr>
      <w:rFonts w:asciiTheme="minorHAnsi" w:eastAsiaTheme="minorEastAsia" w:hAnsiTheme="minorHAnsi" w:cstheme="minorBidi"/>
      <w:sz w:val="22"/>
      <w:szCs w:val="22"/>
      <w:lang w:eastAsia="en-US"/>
    </w:rPr>
  </w:style>
  <w:style w:type="paragraph" w:styleId="TOCHeading">
    <w:name w:val="TOC Heading"/>
    <w:basedOn w:val="Heading1"/>
    <w:next w:val="Normal"/>
    <w:uiPriority w:val="39"/>
    <w:unhideWhenUsed/>
    <w:qFormat/>
    <w:rsid w:val="00010C9D"/>
    <w:pPr>
      <w:keepLines/>
      <w:numPr>
        <w:numId w:val="0"/>
      </w:numPr>
      <w:spacing w:after="0" w:line="276" w:lineRule="auto"/>
      <w:outlineLvl w:val="9"/>
    </w:pPr>
    <w:rPr>
      <w:rFonts w:asciiTheme="majorHAnsi" w:eastAsiaTheme="majorEastAsia" w:hAnsiTheme="majorHAnsi" w:cstheme="majorBidi"/>
      <w:color w:val="365F91" w:themeColor="accent1" w:themeShade="BF"/>
      <w:kern w:val="0"/>
      <w:sz w:val="28"/>
      <w:szCs w:val="28"/>
      <w:lang w:val="sv-SE"/>
    </w:rPr>
  </w:style>
  <w:style w:type="paragraph" w:styleId="TOC1">
    <w:name w:val="toc 1"/>
    <w:basedOn w:val="Normal"/>
    <w:next w:val="Normal"/>
    <w:autoRedefine/>
    <w:uiPriority w:val="39"/>
    <w:rsid w:val="00010C9D"/>
    <w:pPr>
      <w:spacing w:after="100"/>
    </w:pPr>
  </w:style>
  <w:style w:type="paragraph" w:styleId="TOC2">
    <w:name w:val="toc 2"/>
    <w:basedOn w:val="Normal"/>
    <w:next w:val="Normal"/>
    <w:autoRedefine/>
    <w:uiPriority w:val="39"/>
    <w:rsid w:val="00010C9D"/>
    <w:pPr>
      <w:spacing w:after="100"/>
      <w:ind w:left="240"/>
    </w:pPr>
  </w:style>
  <w:style w:type="character" w:styleId="Hyperlink">
    <w:name w:val="Hyperlink"/>
    <w:basedOn w:val="DefaultParagraphFont"/>
    <w:uiPriority w:val="99"/>
    <w:unhideWhenUsed/>
    <w:rsid w:val="00010C9D"/>
    <w:rPr>
      <w:color w:val="0000FF" w:themeColor="hyperlink"/>
      <w:u w:val="single"/>
    </w:rPr>
  </w:style>
  <w:style w:type="character" w:customStyle="1" w:styleId="Heading3Char">
    <w:name w:val="Heading 3 Char"/>
    <w:basedOn w:val="DefaultParagraphFont"/>
    <w:link w:val="Heading3"/>
    <w:semiHidden/>
    <w:rsid w:val="00A616B8"/>
    <w:rPr>
      <w:rFonts w:asciiTheme="majorHAnsi" w:eastAsiaTheme="majorEastAsia" w:hAnsiTheme="majorHAnsi" w:cstheme="majorBidi"/>
      <w:b/>
      <w:bCs/>
      <w:color w:val="4F81BD" w:themeColor="accent1"/>
      <w:sz w:val="24"/>
      <w:szCs w:val="24"/>
      <w:lang w:val="en-US" w:eastAsia="en-US"/>
    </w:rPr>
  </w:style>
  <w:style w:type="paragraph" w:styleId="Subtitle">
    <w:name w:val="Subtitle"/>
    <w:basedOn w:val="Normal"/>
    <w:next w:val="Normal"/>
    <w:link w:val="SubtitleChar"/>
    <w:qFormat/>
    <w:rsid w:val="007A0F7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A0F78"/>
    <w:rPr>
      <w:rFonts w:asciiTheme="majorHAnsi" w:eastAsiaTheme="majorEastAsia" w:hAnsiTheme="majorHAnsi" w:cstheme="majorBidi"/>
      <w:i/>
      <w:iCs/>
      <w:color w:val="4F81BD" w:themeColor="accent1"/>
      <w:spacing w:val="15"/>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F78"/>
    <w:rPr>
      <w:rFonts w:asciiTheme="minorHAnsi" w:hAnsiTheme="minorHAnsi"/>
      <w:sz w:val="24"/>
      <w:szCs w:val="24"/>
      <w:lang w:val="en-US" w:eastAsia="en-US"/>
    </w:rPr>
  </w:style>
  <w:style w:type="paragraph" w:styleId="Heading1">
    <w:name w:val="heading 1"/>
    <w:basedOn w:val="Normal"/>
    <w:next w:val="Normal"/>
    <w:link w:val="Heading1Char"/>
    <w:qFormat/>
    <w:rsid w:val="007E1E3C"/>
    <w:pPr>
      <w:keepNext/>
      <w:numPr>
        <w:numId w:val="5"/>
      </w:numPr>
      <w:spacing w:before="480" w:after="60"/>
      <w:ind w:left="357" w:hanging="357"/>
      <w:outlineLvl w:val="0"/>
    </w:pPr>
    <w:rPr>
      <w:rFonts w:ascii="Arial" w:hAnsi="Arial" w:cs="Arial"/>
      <w:b/>
      <w:bCs/>
      <w:color w:val="1F497D" w:themeColor="text2"/>
      <w:kern w:val="32"/>
      <w:sz w:val="32"/>
      <w:szCs w:val="32"/>
    </w:rPr>
  </w:style>
  <w:style w:type="paragraph" w:styleId="Heading2">
    <w:name w:val="heading 2"/>
    <w:basedOn w:val="Normal"/>
    <w:next w:val="Normal"/>
    <w:link w:val="Heading2Char"/>
    <w:qFormat/>
    <w:rsid w:val="00521DDB"/>
    <w:pPr>
      <w:keepNext/>
      <w:numPr>
        <w:ilvl w:val="1"/>
        <w:numId w:val="5"/>
      </w:numPr>
      <w:spacing w:before="480" w:after="60"/>
      <w:outlineLvl w:val="1"/>
    </w:pPr>
    <w:rPr>
      <w:rFonts w:ascii="Arial" w:hAnsi="Arial" w:cs="Arial"/>
      <w:b/>
      <w:bCs/>
      <w:i/>
      <w:iCs/>
      <w:color w:val="4F81BD" w:themeColor="accent1"/>
      <w:sz w:val="28"/>
      <w:szCs w:val="28"/>
    </w:rPr>
  </w:style>
  <w:style w:type="paragraph" w:styleId="Heading3">
    <w:name w:val="heading 3"/>
    <w:basedOn w:val="Normal"/>
    <w:next w:val="Normal"/>
    <w:link w:val="Heading3Char"/>
    <w:semiHidden/>
    <w:unhideWhenUsed/>
    <w:qFormat/>
    <w:rsid w:val="00A616B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F206B"/>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1E3C"/>
    <w:rPr>
      <w:rFonts w:ascii="Arial" w:hAnsi="Arial" w:cs="Arial"/>
      <w:b/>
      <w:bCs/>
      <w:color w:val="1F497D" w:themeColor="text2"/>
      <w:kern w:val="32"/>
      <w:sz w:val="32"/>
      <w:szCs w:val="32"/>
      <w:lang w:val="en-US" w:eastAsia="en-US"/>
    </w:rPr>
  </w:style>
  <w:style w:type="character" w:customStyle="1" w:styleId="Heading2Char">
    <w:name w:val="Heading 2 Char"/>
    <w:basedOn w:val="DefaultParagraphFont"/>
    <w:link w:val="Heading2"/>
    <w:rsid w:val="00521DDB"/>
    <w:rPr>
      <w:rFonts w:ascii="Arial" w:hAnsi="Arial" w:cs="Arial"/>
      <w:b/>
      <w:bCs/>
      <w:i/>
      <w:iCs/>
      <w:color w:val="4F81BD" w:themeColor="accent1"/>
      <w:sz w:val="28"/>
      <w:szCs w:val="28"/>
      <w:lang w:val="en-US" w:eastAsia="en-US"/>
    </w:rPr>
  </w:style>
  <w:style w:type="character" w:customStyle="1" w:styleId="Heading4Char">
    <w:name w:val="Heading 4 Char"/>
    <w:basedOn w:val="DefaultParagraphFont"/>
    <w:link w:val="Heading4"/>
    <w:rsid w:val="006F206B"/>
    <w:rPr>
      <w:b/>
      <w:bCs/>
      <w:sz w:val="24"/>
      <w:szCs w:val="28"/>
      <w:lang w:val="en-US" w:eastAsia="en-US"/>
    </w:rPr>
  </w:style>
  <w:style w:type="paragraph" w:customStyle="1" w:styleId="Normal1">
    <w:name w:val="Normal1"/>
    <w:basedOn w:val="Normal"/>
    <w:link w:val="normalChar"/>
    <w:rsid w:val="006F206B"/>
  </w:style>
  <w:style w:type="character" w:customStyle="1" w:styleId="normalChar">
    <w:name w:val="normal Char"/>
    <w:basedOn w:val="DefaultParagraphFont"/>
    <w:link w:val="Normal1"/>
    <w:rsid w:val="006F206B"/>
    <w:rPr>
      <w:sz w:val="24"/>
      <w:szCs w:val="24"/>
      <w:lang w:val="en-US" w:eastAsia="en-US"/>
    </w:rPr>
  </w:style>
  <w:style w:type="character" w:styleId="Emphasis">
    <w:name w:val="Emphasis"/>
    <w:basedOn w:val="DefaultParagraphFont"/>
    <w:uiPriority w:val="20"/>
    <w:qFormat/>
    <w:rsid w:val="006F206B"/>
    <w:rPr>
      <w:iCs/>
    </w:rPr>
  </w:style>
  <w:style w:type="paragraph" w:styleId="ListParagraph">
    <w:name w:val="List Paragraph"/>
    <w:basedOn w:val="Normal"/>
    <w:qFormat/>
    <w:rsid w:val="006F206B"/>
    <w:pPr>
      <w:ind w:left="720"/>
      <w:contextualSpacing/>
    </w:pPr>
  </w:style>
  <w:style w:type="paragraph" w:styleId="Title">
    <w:name w:val="Title"/>
    <w:basedOn w:val="Normal"/>
    <w:next w:val="Normal"/>
    <w:link w:val="TitleChar"/>
    <w:uiPriority w:val="10"/>
    <w:qFormat/>
    <w:rsid w:val="00B832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323E"/>
    <w:rPr>
      <w:rFonts w:asciiTheme="majorHAnsi" w:eastAsiaTheme="majorEastAsia" w:hAnsiTheme="majorHAnsi" w:cstheme="majorBidi"/>
      <w:color w:val="17365D" w:themeColor="text2" w:themeShade="BF"/>
      <w:spacing w:val="5"/>
      <w:kern w:val="28"/>
      <w:sz w:val="52"/>
      <w:szCs w:val="52"/>
      <w:lang w:val="en-US" w:eastAsia="en-US"/>
    </w:rPr>
  </w:style>
  <w:style w:type="character" w:styleId="SubtleEmphasis">
    <w:name w:val="Subtle Emphasis"/>
    <w:basedOn w:val="DefaultParagraphFont"/>
    <w:uiPriority w:val="19"/>
    <w:qFormat/>
    <w:rsid w:val="009E2098"/>
    <w:rPr>
      <w:i/>
      <w:iCs/>
      <w:color w:val="808080" w:themeColor="text1" w:themeTint="7F"/>
    </w:rPr>
  </w:style>
  <w:style w:type="paragraph" w:styleId="BalloonText">
    <w:name w:val="Balloon Text"/>
    <w:basedOn w:val="Normal"/>
    <w:link w:val="BalloonTextChar"/>
    <w:rsid w:val="008F7207"/>
    <w:rPr>
      <w:rFonts w:ascii="Tahoma" w:hAnsi="Tahoma" w:cs="Tahoma"/>
      <w:sz w:val="16"/>
      <w:szCs w:val="16"/>
    </w:rPr>
  </w:style>
  <w:style w:type="character" w:customStyle="1" w:styleId="BalloonTextChar">
    <w:name w:val="Balloon Text Char"/>
    <w:basedOn w:val="DefaultParagraphFont"/>
    <w:link w:val="BalloonText"/>
    <w:rsid w:val="008F7207"/>
    <w:rPr>
      <w:rFonts w:ascii="Tahoma" w:hAnsi="Tahoma" w:cs="Tahoma"/>
      <w:sz w:val="16"/>
      <w:szCs w:val="16"/>
      <w:lang w:val="en-US" w:eastAsia="en-US"/>
    </w:rPr>
  </w:style>
  <w:style w:type="paragraph" w:styleId="Header">
    <w:name w:val="header"/>
    <w:basedOn w:val="Normal"/>
    <w:link w:val="HeaderChar"/>
    <w:rsid w:val="00010C9D"/>
    <w:pPr>
      <w:tabs>
        <w:tab w:val="center" w:pos="4536"/>
        <w:tab w:val="right" w:pos="9072"/>
      </w:tabs>
    </w:pPr>
  </w:style>
  <w:style w:type="character" w:customStyle="1" w:styleId="HeaderChar">
    <w:name w:val="Header Char"/>
    <w:basedOn w:val="DefaultParagraphFont"/>
    <w:link w:val="Header"/>
    <w:rsid w:val="00010C9D"/>
    <w:rPr>
      <w:sz w:val="24"/>
      <w:szCs w:val="24"/>
      <w:lang w:val="en-US" w:eastAsia="en-US"/>
    </w:rPr>
  </w:style>
  <w:style w:type="paragraph" w:styleId="Footer">
    <w:name w:val="footer"/>
    <w:basedOn w:val="Normal"/>
    <w:link w:val="FooterChar"/>
    <w:uiPriority w:val="99"/>
    <w:rsid w:val="00010C9D"/>
    <w:pPr>
      <w:tabs>
        <w:tab w:val="center" w:pos="4536"/>
        <w:tab w:val="right" w:pos="9072"/>
      </w:tabs>
    </w:pPr>
  </w:style>
  <w:style w:type="character" w:customStyle="1" w:styleId="FooterChar">
    <w:name w:val="Footer Char"/>
    <w:basedOn w:val="DefaultParagraphFont"/>
    <w:link w:val="Footer"/>
    <w:uiPriority w:val="99"/>
    <w:rsid w:val="00010C9D"/>
    <w:rPr>
      <w:sz w:val="24"/>
      <w:szCs w:val="24"/>
      <w:lang w:val="en-US" w:eastAsia="en-US"/>
    </w:rPr>
  </w:style>
  <w:style w:type="paragraph" w:styleId="NoSpacing">
    <w:name w:val="No Spacing"/>
    <w:link w:val="NoSpacingChar"/>
    <w:uiPriority w:val="99"/>
    <w:qFormat/>
    <w:rsid w:val="00010C9D"/>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99"/>
    <w:rsid w:val="00010C9D"/>
    <w:rPr>
      <w:rFonts w:asciiTheme="minorHAnsi" w:eastAsiaTheme="minorEastAsia" w:hAnsiTheme="minorHAnsi" w:cstheme="minorBidi"/>
      <w:sz w:val="22"/>
      <w:szCs w:val="22"/>
      <w:lang w:eastAsia="en-US"/>
    </w:rPr>
  </w:style>
  <w:style w:type="paragraph" w:styleId="TOCHeading">
    <w:name w:val="TOC Heading"/>
    <w:basedOn w:val="Heading1"/>
    <w:next w:val="Normal"/>
    <w:uiPriority w:val="39"/>
    <w:unhideWhenUsed/>
    <w:qFormat/>
    <w:rsid w:val="00010C9D"/>
    <w:pPr>
      <w:keepLines/>
      <w:numPr>
        <w:numId w:val="0"/>
      </w:numPr>
      <w:spacing w:after="0" w:line="276" w:lineRule="auto"/>
      <w:outlineLvl w:val="9"/>
    </w:pPr>
    <w:rPr>
      <w:rFonts w:asciiTheme="majorHAnsi" w:eastAsiaTheme="majorEastAsia" w:hAnsiTheme="majorHAnsi" w:cstheme="majorBidi"/>
      <w:color w:val="365F91" w:themeColor="accent1" w:themeShade="BF"/>
      <w:kern w:val="0"/>
      <w:sz w:val="28"/>
      <w:szCs w:val="28"/>
      <w:lang w:val="sv-SE"/>
    </w:rPr>
  </w:style>
  <w:style w:type="paragraph" w:styleId="TOC1">
    <w:name w:val="toc 1"/>
    <w:basedOn w:val="Normal"/>
    <w:next w:val="Normal"/>
    <w:autoRedefine/>
    <w:uiPriority w:val="39"/>
    <w:rsid w:val="00010C9D"/>
    <w:pPr>
      <w:spacing w:after="100"/>
    </w:pPr>
  </w:style>
  <w:style w:type="paragraph" w:styleId="TOC2">
    <w:name w:val="toc 2"/>
    <w:basedOn w:val="Normal"/>
    <w:next w:val="Normal"/>
    <w:autoRedefine/>
    <w:uiPriority w:val="39"/>
    <w:rsid w:val="00010C9D"/>
    <w:pPr>
      <w:spacing w:after="100"/>
      <w:ind w:left="240"/>
    </w:pPr>
  </w:style>
  <w:style w:type="character" w:styleId="Hyperlink">
    <w:name w:val="Hyperlink"/>
    <w:basedOn w:val="DefaultParagraphFont"/>
    <w:uiPriority w:val="99"/>
    <w:unhideWhenUsed/>
    <w:rsid w:val="00010C9D"/>
    <w:rPr>
      <w:color w:val="0000FF" w:themeColor="hyperlink"/>
      <w:u w:val="single"/>
    </w:rPr>
  </w:style>
  <w:style w:type="character" w:customStyle="1" w:styleId="Heading3Char">
    <w:name w:val="Heading 3 Char"/>
    <w:basedOn w:val="DefaultParagraphFont"/>
    <w:link w:val="Heading3"/>
    <w:semiHidden/>
    <w:rsid w:val="00A616B8"/>
    <w:rPr>
      <w:rFonts w:asciiTheme="majorHAnsi" w:eastAsiaTheme="majorEastAsia" w:hAnsiTheme="majorHAnsi" w:cstheme="majorBidi"/>
      <w:b/>
      <w:bCs/>
      <w:color w:val="4F81BD" w:themeColor="accent1"/>
      <w:sz w:val="24"/>
      <w:szCs w:val="24"/>
      <w:lang w:val="en-US" w:eastAsia="en-US"/>
    </w:rPr>
  </w:style>
  <w:style w:type="paragraph" w:styleId="Subtitle">
    <w:name w:val="Subtitle"/>
    <w:basedOn w:val="Normal"/>
    <w:next w:val="Normal"/>
    <w:link w:val="SubtitleChar"/>
    <w:qFormat/>
    <w:rsid w:val="007A0F7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A0F78"/>
    <w:rPr>
      <w:rFonts w:asciiTheme="majorHAnsi" w:eastAsiaTheme="majorEastAsia" w:hAnsiTheme="majorHAnsi" w:cstheme="majorBidi"/>
      <w:i/>
      <w:iCs/>
      <w:color w:val="4F81BD" w:themeColor="accent1"/>
      <w:spacing w:val="15"/>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umanrightsandscience.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www.humanrightsandscience.se" TargetMode="External"/><Relationship Id="rId10" Type="http://schemas.openxmlformats.org/officeDocument/2006/relationships/diagramData" Target="diagrams/data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3DC52F-C4EE-4986-8A0F-252D391C89A9}"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GB"/>
        </a:p>
      </dgm:t>
    </dgm:pt>
    <dgm:pt modelId="{40E93B83-50AB-495B-80E8-4ECE1A96AF2E}">
      <dgm:prSet phldrT="[Text]"/>
      <dgm:spPr/>
      <dgm:t>
        <a:bodyPr/>
        <a:lstStyle/>
        <a:p>
          <a:pPr algn="ctr"/>
          <a:r>
            <a:rPr lang="en-GB" b="1" dirty="0">
              <a:solidFill>
                <a:schemeClr val="bg1"/>
              </a:solidFill>
            </a:rPr>
            <a:t>Target partners</a:t>
          </a:r>
        </a:p>
      </dgm:t>
    </dgm:pt>
    <dgm:pt modelId="{150D3951-886D-41C4-8B48-0F3E233414D7}" type="parTrans" cxnId="{E2FA1DA3-CDB4-47EF-B53F-91BB89A7A500}">
      <dgm:prSet/>
      <dgm:spPr/>
      <dgm:t>
        <a:bodyPr/>
        <a:lstStyle/>
        <a:p>
          <a:pPr algn="ctr"/>
          <a:endParaRPr lang="en-GB" b="1">
            <a:solidFill>
              <a:schemeClr val="bg1"/>
            </a:solidFill>
          </a:endParaRPr>
        </a:p>
      </dgm:t>
    </dgm:pt>
    <dgm:pt modelId="{90CF6ED0-FA46-4461-8B5A-3189AD815519}" type="sibTrans" cxnId="{E2FA1DA3-CDB4-47EF-B53F-91BB89A7A500}">
      <dgm:prSet/>
      <dgm:spPr/>
      <dgm:t>
        <a:bodyPr/>
        <a:lstStyle/>
        <a:p>
          <a:pPr algn="ctr"/>
          <a:endParaRPr lang="en-GB" b="1">
            <a:solidFill>
              <a:schemeClr val="bg1"/>
            </a:solidFill>
          </a:endParaRPr>
        </a:p>
      </dgm:t>
    </dgm:pt>
    <dgm:pt modelId="{FDEAB66D-5266-443D-AFDB-0A987D4B7A5E}">
      <dgm:prSet phldrT="[Text]"/>
      <dgm:spPr/>
      <dgm:t>
        <a:bodyPr/>
        <a:lstStyle/>
        <a:p>
          <a:pPr algn="ctr"/>
          <a:r>
            <a:rPr lang="en-GB" b="1" dirty="0">
              <a:solidFill>
                <a:schemeClr val="bg1"/>
              </a:solidFill>
            </a:rPr>
            <a:t>TP meetings</a:t>
          </a:r>
        </a:p>
      </dgm:t>
    </dgm:pt>
    <dgm:pt modelId="{44918651-9781-4887-AB6E-BD7495A3F431}" type="parTrans" cxnId="{67F2D772-F78A-41A8-A31A-349A6DB3651D}">
      <dgm:prSet/>
      <dgm:spPr/>
      <dgm:t>
        <a:bodyPr/>
        <a:lstStyle/>
        <a:p>
          <a:pPr algn="ctr"/>
          <a:endParaRPr lang="en-GB" b="1">
            <a:solidFill>
              <a:schemeClr val="bg1"/>
            </a:solidFill>
          </a:endParaRPr>
        </a:p>
      </dgm:t>
    </dgm:pt>
    <dgm:pt modelId="{556C605C-01EB-415C-B75B-7A6D6373E54E}" type="sibTrans" cxnId="{67F2D772-F78A-41A8-A31A-349A6DB3651D}">
      <dgm:prSet/>
      <dgm:spPr/>
      <dgm:t>
        <a:bodyPr/>
        <a:lstStyle/>
        <a:p>
          <a:pPr algn="ctr"/>
          <a:endParaRPr lang="en-GB" b="1">
            <a:solidFill>
              <a:schemeClr val="bg1"/>
            </a:solidFill>
          </a:endParaRPr>
        </a:p>
      </dgm:t>
    </dgm:pt>
    <dgm:pt modelId="{C0E59697-276B-4F7C-A017-A43246DB2AD1}">
      <dgm:prSet phldrT="[Text]"/>
      <dgm:spPr/>
      <dgm:t>
        <a:bodyPr/>
        <a:lstStyle/>
        <a:p>
          <a:pPr algn="ctr"/>
          <a:r>
            <a:rPr lang="en-GB" b="1" dirty="0">
              <a:solidFill>
                <a:schemeClr val="bg1"/>
              </a:solidFill>
            </a:rPr>
            <a:t>O&amp;P guidelines</a:t>
          </a:r>
        </a:p>
      </dgm:t>
    </dgm:pt>
    <dgm:pt modelId="{6DFED413-8B86-42E3-A03A-E0C74280B253}" type="parTrans" cxnId="{8A72D319-6D0A-42B4-902C-40DE0E5A9E8F}">
      <dgm:prSet/>
      <dgm:spPr/>
      <dgm:t>
        <a:bodyPr/>
        <a:lstStyle/>
        <a:p>
          <a:pPr algn="ctr"/>
          <a:endParaRPr lang="en-GB" b="1">
            <a:solidFill>
              <a:schemeClr val="bg1"/>
            </a:solidFill>
          </a:endParaRPr>
        </a:p>
      </dgm:t>
    </dgm:pt>
    <dgm:pt modelId="{F9EB15EB-B0C9-4870-9188-812AA73C06A2}" type="sibTrans" cxnId="{8A72D319-6D0A-42B4-902C-40DE0E5A9E8F}">
      <dgm:prSet/>
      <dgm:spPr/>
      <dgm:t>
        <a:bodyPr/>
        <a:lstStyle/>
        <a:p>
          <a:pPr algn="ctr"/>
          <a:endParaRPr lang="en-GB" b="1">
            <a:solidFill>
              <a:schemeClr val="bg1"/>
            </a:solidFill>
          </a:endParaRPr>
        </a:p>
      </dgm:t>
    </dgm:pt>
    <dgm:pt modelId="{5403C9D1-0C89-4BA6-BA58-5B1803ED235F}">
      <dgm:prSet phldrT="[Text]"/>
      <dgm:spPr/>
      <dgm:t>
        <a:bodyPr/>
        <a:lstStyle/>
        <a:p>
          <a:pPr algn="ctr"/>
          <a:r>
            <a:rPr lang="en-GB" b="1" dirty="0" smtClean="0">
              <a:solidFill>
                <a:schemeClr val="bg1"/>
              </a:solidFill>
            </a:rPr>
            <a:t>Support packages</a:t>
          </a:r>
          <a:endParaRPr lang="en-GB" b="1" dirty="0">
            <a:solidFill>
              <a:schemeClr val="bg1"/>
            </a:solidFill>
          </a:endParaRPr>
        </a:p>
      </dgm:t>
    </dgm:pt>
    <dgm:pt modelId="{2D3EA281-B747-4C57-AEC8-61E274D4E6C7}" type="parTrans" cxnId="{F3E59945-171B-4852-A551-8248A0C810AA}">
      <dgm:prSet/>
      <dgm:spPr/>
      <dgm:t>
        <a:bodyPr/>
        <a:lstStyle/>
        <a:p>
          <a:pPr algn="ctr"/>
          <a:endParaRPr lang="en-GB" b="1">
            <a:solidFill>
              <a:schemeClr val="bg1"/>
            </a:solidFill>
          </a:endParaRPr>
        </a:p>
      </dgm:t>
    </dgm:pt>
    <dgm:pt modelId="{6971F6D4-00CD-48D1-B738-F6A61830FCF4}" type="sibTrans" cxnId="{F3E59945-171B-4852-A551-8248A0C810AA}">
      <dgm:prSet/>
      <dgm:spPr/>
      <dgm:t>
        <a:bodyPr/>
        <a:lstStyle/>
        <a:p>
          <a:pPr algn="ctr"/>
          <a:endParaRPr lang="en-GB" b="1">
            <a:solidFill>
              <a:schemeClr val="bg1"/>
            </a:solidFill>
          </a:endParaRPr>
        </a:p>
      </dgm:t>
    </dgm:pt>
    <dgm:pt modelId="{E92943D6-E64A-4D3C-9B9E-ADE8D5B95258}">
      <dgm:prSet/>
      <dgm:spPr/>
      <dgm:t>
        <a:bodyPr/>
        <a:lstStyle/>
        <a:p>
          <a:pPr algn="ctr"/>
          <a:r>
            <a:rPr lang="en-GB" b="1" dirty="0">
              <a:solidFill>
                <a:schemeClr val="bg1"/>
              </a:solidFill>
            </a:rPr>
            <a:t>Agreed supplier</a:t>
          </a:r>
        </a:p>
      </dgm:t>
    </dgm:pt>
    <dgm:pt modelId="{03C3FF33-B222-4A51-9D89-2C4A9A6A003D}" type="parTrans" cxnId="{C9BB35BC-0F84-41DF-A365-F242835C33BA}">
      <dgm:prSet/>
      <dgm:spPr/>
      <dgm:t>
        <a:bodyPr/>
        <a:lstStyle/>
        <a:p>
          <a:pPr algn="ctr"/>
          <a:endParaRPr lang="en-GB" b="1">
            <a:solidFill>
              <a:schemeClr val="bg1"/>
            </a:solidFill>
          </a:endParaRPr>
        </a:p>
      </dgm:t>
    </dgm:pt>
    <dgm:pt modelId="{488E1E16-5527-47A3-ABDC-5B3FC08E8384}" type="sibTrans" cxnId="{C9BB35BC-0F84-41DF-A365-F242835C33BA}">
      <dgm:prSet/>
      <dgm:spPr/>
      <dgm:t>
        <a:bodyPr/>
        <a:lstStyle/>
        <a:p>
          <a:pPr algn="ctr"/>
          <a:endParaRPr lang="en-GB" b="1">
            <a:solidFill>
              <a:schemeClr val="bg1"/>
            </a:solidFill>
          </a:endParaRPr>
        </a:p>
      </dgm:t>
    </dgm:pt>
    <dgm:pt modelId="{99F233B8-47F7-4DA5-8AAB-1224A365D9E5}">
      <dgm:prSet/>
      <dgm:spPr/>
      <dgm:t>
        <a:bodyPr/>
        <a:lstStyle/>
        <a:p>
          <a:pPr algn="ctr"/>
          <a:r>
            <a:rPr lang="en-GB" b="1" dirty="0">
              <a:solidFill>
                <a:schemeClr val="bg1"/>
              </a:solidFill>
            </a:rPr>
            <a:t>Training</a:t>
          </a:r>
        </a:p>
      </dgm:t>
    </dgm:pt>
    <dgm:pt modelId="{C02C8117-FD9B-4747-88C0-148301445FE7}" type="parTrans" cxnId="{6636FEC3-674F-4C5F-8F88-10838A2019FA}">
      <dgm:prSet/>
      <dgm:spPr/>
      <dgm:t>
        <a:bodyPr/>
        <a:lstStyle/>
        <a:p>
          <a:pPr algn="ctr"/>
          <a:endParaRPr lang="en-GB" b="1">
            <a:solidFill>
              <a:schemeClr val="bg1"/>
            </a:solidFill>
          </a:endParaRPr>
        </a:p>
      </dgm:t>
    </dgm:pt>
    <dgm:pt modelId="{220FD83A-0C29-4399-946E-9B6A99C354A5}" type="sibTrans" cxnId="{6636FEC3-674F-4C5F-8F88-10838A2019FA}">
      <dgm:prSet/>
      <dgm:spPr/>
      <dgm:t>
        <a:bodyPr/>
        <a:lstStyle/>
        <a:p>
          <a:pPr algn="ctr"/>
          <a:endParaRPr lang="en-GB" b="1">
            <a:solidFill>
              <a:schemeClr val="bg1"/>
            </a:solidFill>
          </a:endParaRPr>
        </a:p>
      </dgm:t>
    </dgm:pt>
    <dgm:pt modelId="{6B6C210B-BB47-4E56-A7AF-952340B8378A}">
      <dgm:prSet/>
      <dgm:spPr/>
      <dgm:t>
        <a:bodyPr/>
        <a:lstStyle/>
        <a:p>
          <a:pPr algn="ctr"/>
          <a:r>
            <a:rPr lang="en-GB" b="1" dirty="0" err="1">
              <a:solidFill>
                <a:schemeClr val="bg1"/>
              </a:solidFill>
            </a:rPr>
            <a:t>Ourcome</a:t>
          </a:r>
          <a:r>
            <a:rPr lang="en-GB" b="1" dirty="0">
              <a:solidFill>
                <a:schemeClr val="bg1"/>
              </a:solidFill>
            </a:rPr>
            <a:t> evaluation </a:t>
          </a:r>
        </a:p>
      </dgm:t>
    </dgm:pt>
    <dgm:pt modelId="{295BB714-0CD4-44C4-A462-0CDCF0F7B3FA}" type="parTrans" cxnId="{761CC205-4331-4E67-8A5B-6AC47C337268}">
      <dgm:prSet/>
      <dgm:spPr/>
      <dgm:t>
        <a:bodyPr/>
        <a:lstStyle/>
        <a:p>
          <a:pPr algn="ctr"/>
          <a:endParaRPr lang="en-GB" b="1">
            <a:solidFill>
              <a:schemeClr val="bg1"/>
            </a:solidFill>
          </a:endParaRPr>
        </a:p>
      </dgm:t>
    </dgm:pt>
    <dgm:pt modelId="{8C109440-8BE1-4A21-8DF0-DBB84E4F43A6}" type="sibTrans" cxnId="{761CC205-4331-4E67-8A5B-6AC47C337268}">
      <dgm:prSet/>
      <dgm:spPr/>
      <dgm:t>
        <a:bodyPr/>
        <a:lstStyle/>
        <a:p>
          <a:pPr algn="ctr"/>
          <a:endParaRPr lang="en-GB" b="1">
            <a:solidFill>
              <a:schemeClr val="bg1"/>
            </a:solidFill>
          </a:endParaRPr>
        </a:p>
      </dgm:t>
    </dgm:pt>
    <dgm:pt modelId="{C2EBD63B-6E83-4DA2-AAF3-5E1D7E4AB848}">
      <dgm:prSet/>
      <dgm:spPr/>
      <dgm:t>
        <a:bodyPr/>
        <a:lstStyle/>
        <a:p>
          <a:pPr algn="ctr"/>
          <a:r>
            <a:rPr lang="en-GB" b="1" dirty="0" smtClean="0"/>
            <a:t>Strategic partner</a:t>
          </a:r>
          <a:endParaRPr lang="en-GB" b="1" dirty="0"/>
        </a:p>
      </dgm:t>
    </dgm:pt>
    <dgm:pt modelId="{69071B4D-C272-4E3D-9B26-5D44D1AAD04C}" type="parTrans" cxnId="{C09C1F71-5967-4BC8-ADA6-AB9FFF7565D7}">
      <dgm:prSet/>
      <dgm:spPr/>
      <dgm:t>
        <a:bodyPr/>
        <a:lstStyle/>
        <a:p>
          <a:pPr algn="ctr"/>
          <a:endParaRPr lang="en-GB"/>
        </a:p>
      </dgm:t>
    </dgm:pt>
    <dgm:pt modelId="{87C40919-98B9-41F6-87EE-E6AE332FBFE1}" type="sibTrans" cxnId="{C09C1F71-5967-4BC8-ADA6-AB9FFF7565D7}">
      <dgm:prSet/>
      <dgm:spPr/>
      <dgm:t>
        <a:bodyPr/>
        <a:lstStyle/>
        <a:p>
          <a:pPr algn="ctr"/>
          <a:endParaRPr lang="en-GB"/>
        </a:p>
      </dgm:t>
    </dgm:pt>
    <dgm:pt modelId="{ED6EFD1B-B710-4EFD-9302-89E05A9BB1C0}" type="pres">
      <dgm:prSet presAssocID="{A73DC52F-C4EE-4986-8A0F-252D391C89A9}" presName="cycle" presStyleCnt="0">
        <dgm:presLayoutVars>
          <dgm:chMax val="1"/>
          <dgm:dir/>
          <dgm:animLvl val="ctr"/>
          <dgm:resizeHandles val="exact"/>
        </dgm:presLayoutVars>
      </dgm:prSet>
      <dgm:spPr/>
      <dgm:t>
        <a:bodyPr/>
        <a:lstStyle/>
        <a:p>
          <a:endParaRPr lang="en-GB"/>
        </a:p>
      </dgm:t>
    </dgm:pt>
    <dgm:pt modelId="{9430CFA5-D5B4-4CA2-B566-2A4BEDEBFEC3}" type="pres">
      <dgm:prSet presAssocID="{40E93B83-50AB-495B-80E8-4ECE1A96AF2E}" presName="centerShape" presStyleLbl="node0" presStyleIdx="0" presStyleCnt="1"/>
      <dgm:spPr/>
      <dgm:t>
        <a:bodyPr/>
        <a:lstStyle/>
        <a:p>
          <a:endParaRPr lang="en-GB"/>
        </a:p>
      </dgm:t>
    </dgm:pt>
    <dgm:pt modelId="{81BDF8AD-C20C-44CE-A9B5-BE04584ECB54}" type="pres">
      <dgm:prSet presAssocID="{44918651-9781-4887-AB6E-BD7495A3F431}" presName="parTrans" presStyleLbl="bgSibTrans2D1" presStyleIdx="0" presStyleCnt="7"/>
      <dgm:spPr/>
      <dgm:t>
        <a:bodyPr/>
        <a:lstStyle/>
        <a:p>
          <a:endParaRPr lang="en-GB"/>
        </a:p>
      </dgm:t>
    </dgm:pt>
    <dgm:pt modelId="{8C22D057-D80C-4259-85AA-DE36C8C13CB7}" type="pres">
      <dgm:prSet presAssocID="{FDEAB66D-5266-443D-AFDB-0A987D4B7A5E}" presName="node" presStyleLbl="node1" presStyleIdx="0" presStyleCnt="7">
        <dgm:presLayoutVars>
          <dgm:bulletEnabled val="1"/>
        </dgm:presLayoutVars>
      </dgm:prSet>
      <dgm:spPr/>
      <dgm:t>
        <a:bodyPr/>
        <a:lstStyle/>
        <a:p>
          <a:endParaRPr lang="en-GB"/>
        </a:p>
      </dgm:t>
    </dgm:pt>
    <dgm:pt modelId="{72406F55-6B2A-43EC-9294-5EA2D68E61C3}" type="pres">
      <dgm:prSet presAssocID="{6DFED413-8B86-42E3-A03A-E0C74280B253}" presName="parTrans" presStyleLbl="bgSibTrans2D1" presStyleIdx="1" presStyleCnt="7"/>
      <dgm:spPr/>
      <dgm:t>
        <a:bodyPr/>
        <a:lstStyle/>
        <a:p>
          <a:endParaRPr lang="en-GB"/>
        </a:p>
      </dgm:t>
    </dgm:pt>
    <dgm:pt modelId="{3D4C7324-7721-4DEE-B5F7-BEB9F2204305}" type="pres">
      <dgm:prSet presAssocID="{C0E59697-276B-4F7C-A017-A43246DB2AD1}" presName="node" presStyleLbl="node1" presStyleIdx="1" presStyleCnt="7">
        <dgm:presLayoutVars>
          <dgm:bulletEnabled val="1"/>
        </dgm:presLayoutVars>
      </dgm:prSet>
      <dgm:spPr/>
      <dgm:t>
        <a:bodyPr/>
        <a:lstStyle/>
        <a:p>
          <a:endParaRPr lang="en-GB"/>
        </a:p>
      </dgm:t>
    </dgm:pt>
    <dgm:pt modelId="{DD1A8DF6-C166-48B2-A0A9-0FE7179EC151}" type="pres">
      <dgm:prSet presAssocID="{03C3FF33-B222-4A51-9D89-2C4A9A6A003D}" presName="parTrans" presStyleLbl="bgSibTrans2D1" presStyleIdx="2" presStyleCnt="7"/>
      <dgm:spPr/>
      <dgm:t>
        <a:bodyPr/>
        <a:lstStyle/>
        <a:p>
          <a:endParaRPr lang="en-GB"/>
        </a:p>
      </dgm:t>
    </dgm:pt>
    <dgm:pt modelId="{72736E1A-14A4-495F-8570-AAE1F9FAEF70}" type="pres">
      <dgm:prSet presAssocID="{E92943D6-E64A-4D3C-9B9E-ADE8D5B95258}" presName="node" presStyleLbl="node1" presStyleIdx="2" presStyleCnt="7">
        <dgm:presLayoutVars>
          <dgm:bulletEnabled val="1"/>
        </dgm:presLayoutVars>
      </dgm:prSet>
      <dgm:spPr/>
      <dgm:t>
        <a:bodyPr/>
        <a:lstStyle/>
        <a:p>
          <a:endParaRPr lang="en-GB"/>
        </a:p>
      </dgm:t>
    </dgm:pt>
    <dgm:pt modelId="{00CE1AAC-D297-4EC3-A643-E179F3CFD582}" type="pres">
      <dgm:prSet presAssocID="{C02C8117-FD9B-4747-88C0-148301445FE7}" presName="parTrans" presStyleLbl="bgSibTrans2D1" presStyleIdx="3" presStyleCnt="7"/>
      <dgm:spPr/>
      <dgm:t>
        <a:bodyPr/>
        <a:lstStyle/>
        <a:p>
          <a:endParaRPr lang="en-GB"/>
        </a:p>
      </dgm:t>
    </dgm:pt>
    <dgm:pt modelId="{51E19050-C6F9-49E5-93D7-EB227F025249}" type="pres">
      <dgm:prSet presAssocID="{99F233B8-47F7-4DA5-8AAB-1224A365D9E5}" presName="node" presStyleLbl="node1" presStyleIdx="3" presStyleCnt="7">
        <dgm:presLayoutVars>
          <dgm:bulletEnabled val="1"/>
        </dgm:presLayoutVars>
      </dgm:prSet>
      <dgm:spPr/>
      <dgm:t>
        <a:bodyPr/>
        <a:lstStyle/>
        <a:p>
          <a:endParaRPr lang="en-GB"/>
        </a:p>
      </dgm:t>
    </dgm:pt>
    <dgm:pt modelId="{76314049-C5A3-477C-A645-93ACC0B86BEA}" type="pres">
      <dgm:prSet presAssocID="{69071B4D-C272-4E3D-9B26-5D44D1AAD04C}" presName="parTrans" presStyleLbl="bgSibTrans2D1" presStyleIdx="4" presStyleCnt="7"/>
      <dgm:spPr/>
      <dgm:t>
        <a:bodyPr/>
        <a:lstStyle/>
        <a:p>
          <a:endParaRPr lang="en-GB"/>
        </a:p>
      </dgm:t>
    </dgm:pt>
    <dgm:pt modelId="{476E38DA-8997-4FAF-89F0-1E08F2CE6295}" type="pres">
      <dgm:prSet presAssocID="{C2EBD63B-6E83-4DA2-AAF3-5E1D7E4AB848}" presName="node" presStyleLbl="node1" presStyleIdx="4" presStyleCnt="7">
        <dgm:presLayoutVars>
          <dgm:bulletEnabled val="1"/>
        </dgm:presLayoutVars>
      </dgm:prSet>
      <dgm:spPr/>
      <dgm:t>
        <a:bodyPr/>
        <a:lstStyle/>
        <a:p>
          <a:endParaRPr lang="en-GB"/>
        </a:p>
      </dgm:t>
    </dgm:pt>
    <dgm:pt modelId="{47D6D782-8C1C-480F-B768-5700B573D022}" type="pres">
      <dgm:prSet presAssocID="{295BB714-0CD4-44C4-A462-0CDCF0F7B3FA}" presName="parTrans" presStyleLbl="bgSibTrans2D1" presStyleIdx="5" presStyleCnt="7"/>
      <dgm:spPr/>
      <dgm:t>
        <a:bodyPr/>
        <a:lstStyle/>
        <a:p>
          <a:endParaRPr lang="en-GB"/>
        </a:p>
      </dgm:t>
    </dgm:pt>
    <dgm:pt modelId="{A6BC6650-64D7-4E35-A64F-48750D2C1646}" type="pres">
      <dgm:prSet presAssocID="{6B6C210B-BB47-4E56-A7AF-952340B8378A}" presName="node" presStyleLbl="node1" presStyleIdx="5" presStyleCnt="7">
        <dgm:presLayoutVars>
          <dgm:bulletEnabled val="1"/>
        </dgm:presLayoutVars>
      </dgm:prSet>
      <dgm:spPr/>
      <dgm:t>
        <a:bodyPr/>
        <a:lstStyle/>
        <a:p>
          <a:endParaRPr lang="en-GB"/>
        </a:p>
      </dgm:t>
    </dgm:pt>
    <dgm:pt modelId="{E9147CE4-CC7C-4E95-96E3-13037A8D6FDF}" type="pres">
      <dgm:prSet presAssocID="{2D3EA281-B747-4C57-AEC8-61E274D4E6C7}" presName="parTrans" presStyleLbl="bgSibTrans2D1" presStyleIdx="6" presStyleCnt="7"/>
      <dgm:spPr/>
      <dgm:t>
        <a:bodyPr/>
        <a:lstStyle/>
        <a:p>
          <a:endParaRPr lang="en-GB"/>
        </a:p>
      </dgm:t>
    </dgm:pt>
    <dgm:pt modelId="{EACFA7ED-4E1E-425A-8728-5BF03E87709A}" type="pres">
      <dgm:prSet presAssocID="{5403C9D1-0C89-4BA6-BA58-5B1803ED235F}" presName="node" presStyleLbl="node1" presStyleIdx="6" presStyleCnt="7">
        <dgm:presLayoutVars>
          <dgm:bulletEnabled val="1"/>
        </dgm:presLayoutVars>
      </dgm:prSet>
      <dgm:spPr/>
      <dgm:t>
        <a:bodyPr/>
        <a:lstStyle/>
        <a:p>
          <a:endParaRPr lang="en-GB"/>
        </a:p>
      </dgm:t>
    </dgm:pt>
  </dgm:ptLst>
  <dgm:cxnLst>
    <dgm:cxn modelId="{67F2D772-F78A-41A8-A31A-349A6DB3651D}" srcId="{40E93B83-50AB-495B-80E8-4ECE1A96AF2E}" destId="{FDEAB66D-5266-443D-AFDB-0A987D4B7A5E}" srcOrd="0" destOrd="0" parTransId="{44918651-9781-4887-AB6E-BD7495A3F431}" sibTransId="{556C605C-01EB-415C-B75B-7A6D6373E54E}"/>
    <dgm:cxn modelId="{273B2E28-D836-4A0E-8BFF-5057AA54BA00}" type="presOf" srcId="{C02C8117-FD9B-4747-88C0-148301445FE7}" destId="{00CE1AAC-D297-4EC3-A643-E179F3CFD582}" srcOrd="0" destOrd="0" presId="urn:microsoft.com/office/officeart/2005/8/layout/radial4"/>
    <dgm:cxn modelId="{A5354D12-3303-443C-AB63-FCE21FF3AD17}" type="presOf" srcId="{FDEAB66D-5266-443D-AFDB-0A987D4B7A5E}" destId="{8C22D057-D80C-4259-85AA-DE36C8C13CB7}" srcOrd="0" destOrd="0" presId="urn:microsoft.com/office/officeart/2005/8/layout/radial4"/>
    <dgm:cxn modelId="{2AE2C8BA-75E9-4789-B6F0-E09F09EBB262}" type="presOf" srcId="{6DFED413-8B86-42E3-A03A-E0C74280B253}" destId="{72406F55-6B2A-43EC-9294-5EA2D68E61C3}" srcOrd="0" destOrd="0" presId="urn:microsoft.com/office/officeart/2005/8/layout/radial4"/>
    <dgm:cxn modelId="{7214156F-E545-4A34-B5F5-EF9BAD23E1C5}" type="presOf" srcId="{99F233B8-47F7-4DA5-8AAB-1224A365D9E5}" destId="{51E19050-C6F9-49E5-93D7-EB227F025249}" srcOrd="0" destOrd="0" presId="urn:microsoft.com/office/officeart/2005/8/layout/radial4"/>
    <dgm:cxn modelId="{041B10E3-D674-468A-ADAF-1062451F795E}" type="presOf" srcId="{5403C9D1-0C89-4BA6-BA58-5B1803ED235F}" destId="{EACFA7ED-4E1E-425A-8728-5BF03E87709A}" srcOrd="0" destOrd="0" presId="urn:microsoft.com/office/officeart/2005/8/layout/radial4"/>
    <dgm:cxn modelId="{7E7E654B-D463-4160-AA1E-975AAE8606AB}" type="presOf" srcId="{E92943D6-E64A-4D3C-9B9E-ADE8D5B95258}" destId="{72736E1A-14A4-495F-8570-AAE1F9FAEF70}" srcOrd="0" destOrd="0" presId="urn:microsoft.com/office/officeart/2005/8/layout/radial4"/>
    <dgm:cxn modelId="{1B72E20E-BECE-4381-95EE-FC9792A1BA63}" type="presOf" srcId="{69071B4D-C272-4E3D-9B26-5D44D1AAD04C}" destId="{76314049-C5A3-477C-A645-93ACC0B86BEA}" srcOrd="0" destOrd="0" presId="urn:microsoft.com/office/officeart/2005/8/layout/radial4"/>
    <dgm:cxn modelId="{A053DE78-BCAC-4776-9A6A-E08AEDD981A8}" type="presOf" srcId="{6B6C210B-BB47-4E56-A7AF-952340B8378A}" destId="{A6BC6650-64D7-4E35-A64F-48750D2C1646}" srcOrd="0" destOrd="0" presId="urn:microsoft.com/office/officeart/2005/8/layout/radial4"/>
    <dgm:cxn modelId="{F3E59945-171B-4852-A551-8248A0C810AA}" srcId="{40E93B83-50AB-495B-80E8-4ECE1A96AF2E}" destId="{5403C9D1-0C89-4BA6-BA58-5B1803ED235F}" srcOrd="6" destOrd="0" parTransId="{2D3EA281-B747-4C57-AEC8-61E274D4E6C7}" sibTransId="{6971F6D4-00CD-48D1-B738-F6A61830FCF4}"/>
    <dgm:cxn modelId="{D54D77F2-D39B-4C5D-87C9-1E3FF9FF65BF}" type="presOf" srcId="{2D3EA281-B747-4C57-AEC8-61E274D4E6C7}" destId="{E9147CE4-CC7C-4E95-96E3-13037A8D6FDF}" srcOrd="0" destOrd="0" presId="urn:microsoft.com/office/officeart/2005/8/layout/radial4"/>
    <dgm:cxn modelId="{B5F1D31E-CD43-4ED0-809A-4BAD8E9268CF}" type="presOf" srcId="{C0E59697-276B-4F7C-A017-A43246DB2AD1}" destId="{3D4C7324-7721-4DEE-B5F7-BEB9F2204305}" srcOrd="0" destOrd="0" presId="urn:microsoft.com/office/officeart/2005/8/layout/radial4"/>
    <dgm:cxn modelId="{E2FA1DA3-CDB4-47EF-B53F-91BB89A7A500}" srcId="{A73DC52F-C4EE-4986-8A0F-252D391C89A9}" destId="{40E93B83-50AB-495B-80E8-4ECE1A96AF2E}" srcOrd="0" destOrd="0" parTransId="{150D3951-886D-41C4-8B48-0F3E233414D7}" sibTransId="{90CF6ED0-FA46-4461-8B5A-3189AD815519}"/>
    <dgm:cxn modelId="{65BAAFE3-32FA-43AB-A57E-930888EE8E40}" type="presOf" srcId="{A73DC52F-C4EE-4986-8A0F-252D391C89A9}" destId="{ED6EFD1B-B710-4EFD-9302-89E05A9BB1C0}" srcOrd="0" destOrd="0" presId="urn:microsoft.com/office/officeart/2005/8/layout/radial4"/>
    <dgm:cxn modelId="{E477239D-18EC-4B94-BFC8-0017420376FD}" type="presOf" srcId="{03C3FF33-B222-4A51-9D89-2C4A9A6A003D}" destId="{DD1A8DF6-C166-48B2-A0A9-0FE7179EC151}" srcOrd="0" destOrd="0" presId="urn:microsoft.com/office/officeart/2005/8/layout/radial4"/>
    <dgm:cxn modelId="{4B332296-ED48-44B1-82F9-89AEF81BDD68}" type="presOf" srcId="{44918651-9781-4887-AB6E-BD7495A3F431}" destId="{81BDF8AD-C20C-44CE-A9B5-BE04584ECB54}" srcOrd="0" destOrd="0" presId="urn:microsoft.com/office/officeart/2005/8/layout/radial4"/>
    <dgm:cxn modelId="{8A72D319-6D0A-42B4-902C-40DE0E5A9E8F}" srcId="{40E93B83-50AB-495B-80E8-4ECE1A96AF2E}" destId="{C0E59697-276B-4F7C-A017-A43246DB2AD1}" srcOrd="1" destOrd="0" parTransId="{6DFED413-8B86-42E3-A03A-E0C74280B253}" sibTransId="{F9EB15EB-B0C9-4870-9188-812AA73C06A2}"/>
    <dgm:cxn modelId="{761CC205-4331-4E67-8A5B-6AC47C337268}" srcId="{40E93B83-50AB-495B-80E8-4ECE1A96AF2E}" destId="{6B6C210B-BB47-4E56-A7AF-952340B8378A}" srcOrd="5" destOrd="0" parTransId="{295BB714-0CD4-44C4-A462-0CDCF0F7B3FA}" sibTransId="{8C109440-8BE1-4A21-8DF0-DBB84E4F43A6}"/>
    <dgm:cxn modelId="{6636FEC3-674F-4C5F-8F88-10838A2019FA}" srcId="{40E93B83-50AB-495B-80E8-4ECE1A96AF2E}" destId="{99F233B8-47F7-4DA5-8AAB-1224A365D9E5}" srcOrd="3" destOrd="0" parTransId="{C02C8117-FD9B-4747-88C0-148301445FE7}" sibTransId="{220FD83A-0C29-4399-946E-9B6A99C354A5}"/>
    <dgm:cxn modelId="{18C458B4-A4A1-4060-AF33-DC2BE2E958EC}" type="presOf" srcId="{40E93B83-50AB-495B-80E8-4ECE1A96AF2E}" destId="{9430CFA5-D5B4-4CA2-B566-2A4BEDEBFEC3}" srcOrd="0" destOrd="0" presId="urn:microsoft.com/office/officeart/2005/8/layout/radial4"/>
    <dgm:cxn modelId="{2CC8B378-3A6C-4F96-81E5-45E5FCB58122}" type="presOf" srcId="{295BB714-0CD4-44C4-A462-0CDCF0F7B3FA}" destId="{47D6D782-8C1C-480F-B768-5700B573D022}" srcOrd="0" destOrd="0" presId="urn:microsoft.com/office/officeart/2005/8/layout/radial4"/>
    <dgm:cxn modelId="{C9BB35BC-0F84-41DF-A365-F242835C33BA}" srcId="{40E93B83-50AB-495B-80E8-4ECE1A96AF2E}" destId="{E92943D6-E64A-4D3C-9B9E-ADE8D5B95258}" srcOrd="2" destOrd="0" parTransId="{03C3FF33-B222-4A51-9D89-2C4A9A6A003D}" sibTransId="{488E1E16-5527-47A3-ABDC-5B3FC08E8384}"/>
    <dgm:cxn modelId="{51A75008-0635-43E6-B85A-BDBEBE1DFEDD}" type="presOf" srcId="{C2EBD63B-6E83-4DA2-AAF3-5E1D7E4AB848}" destId="{476E38DA-8997-4FAF-89F0-1E08F2CE6295}" srcOrd="0" destOrd="0" presId="urn:microsoft.com/office/officeart/2005/8/layout/radial4"/>
    <dgm:cxn modelId="{C09C1F71-5967-4BC8-ADA6-AB9FFF7565D7}" srcId="{40E93B83-50AB-495B-80E8-4ECE1A96AF2E}" destId="{C2EBD63B-6E83-4DA2-AAF3-5E1D7E4AB848}" srcOrd="4" destOrd="0" parTransId="{69071B4D-C272-4E3D-9B26-5D44D1AAD04C}" sibTransId="{87C40919-98B9-41F6-87EE-E6AE332FBFE1}"/>
    <dgm:cxn modelId="{05DE6906-631B-4924-A79E-7C2047036AC3}" type="presParOf" srcId="{ED6EFD1B-B710-4EFD-9302-89E05A9BB1C0}" destId="{9430CFA5-D5B4-4CA2-B566-2A4BEDEBFEC3}" srcOrd="0" destOrd="0" presId="urn:microsoft.com/office/officeart/2005/8/layout/radial4"/>
    <dgm:cxn modelId="{FF5348CA-ABBE-47C5-A4CF-3827C5F763B0}" type="presParOf" srcId="{ED6EFD1B-B710-4EFD-9302-89E05A9BB1C0}" destId="{81BDF8AD-C20C-44CE-A9B5-BE04584ECB54}" srcOrd="1" destOrd="0" presId="urn:microsoft.com/office/officeart/2005/8/layout/radial4"/>
    <dgm:cxn modelId="{89BD34DE-08E4-485F-A89F-01E5CD6F1EA5}" type="presParOf" srcId="{ED6EFD1B-B710-4EFD-9302-89E05A9BB1C0}" destId="{8C22D057-D80C-4259-85AA-DE36C8C13CB7}" srcOrd="2" destOrd="0" presId="urn:microsoft.com/office/officeart/2005/8/layout/radial4"/>
    <dgm:cxn modelId="{AE2A5974-4D5B-4661-8228-5705A1ADC279}" type="presParOf" srcId="{ED6EFD1B-B710-4EFD-9302-89E05A9BB1C0}" destId="{72406F55-6B2A-43EC-9294-5EA2D68E61C3}" srcOrd="3" destOrd="0" presId="urn:microsoft.com/office/officeart/2005/8/layout/radial4"/>
    <dgm:cxn modelId="{1924E648-365E-43E2-BF84-8F88E72C40AB}" type="presParOf" srcId="{ED6EFD1B-B710-4EFD-9302-89E05A9BB1C0}" destId="{3D4C7324-7721-4DEE-B5F7-BEB9F2204305}" srcOrd="4" destOrd="0" presId="urn:microsoft.com/office/officeart/2005/8/layout/radial4"/>
    <dgm:cxn modelId="{4611F7DA-A056-4F72-91A9-8CC85AB516A1}" type="presParOf" srcId="{ED6EFD1B-B710-4EFD-9302-89E05A9BB1C0}" destId="{DD1A8DF6-C166-48B2-A0A9-0FE7179EC151}" srcOrd="5" destOrd="0" presId="urn:microsoft.com/office/officeart/2005/8/layout/radial4"/>
    <dgm:cxn modelId="{60669F3E-374A-4884-85AC-D9796EBFEC8D}" type="presParOf" srcId="{ED6EFD1B-B710-4EFD-9302-89E05A9BB1C0}" destId="{72736E1A-14A4-495F-8570-AAE1F9FAEF70}" srcOrd="6" destOrd="0" presId="urn:microsoft.com/office/officeart/2005/8/layout/radial4"/>
    <dgm:cxn modelId="{C17D1D3C-2DFE-446E-B448-455B80C3D626}" type="presParOf" srcId="{ED6EFD1B-B710-4EFD-9302-89E05A9BB1C0}" destId="{00CE1AAC-D297-4EC3-A643-E179F3CFD582}" srcOrd="7" destOrd="0" presId="urn:microsoft.com/office/officeart/2005/8/layout/radial4"/>
    <dgm:cxn modelId="{B312300A-7B75-43E6-88E5-841862BF6F94}" type="presParOf" srcId="{ED6EFD1B-B710-4EFD-9302-89E05A9BB1C0}" destId="{51E19050-C6F9-49E5-93D7-EB227F025249}" srcOrd="8" destOrd="0" presId="urn:microsoft.com/office/officeart/2005/8/layout/radial4"/>
    <dgm:cxn modelId="{799B874D-89C4-4A38-8ECD-35FDB929E7CB}" type="presParOf" srcId="{ED6EFD1B-B710-4EFD-9302-89E05A9BB1C0}" destId="{76314049-C5A3-477C-A645-93ACC0B86BEA}" srcOrd="9" destOrd="0" presId="urn:microsoft.com/office/officeart/2005/8/layout/radial4"/>
    <dgm:cxn modelId="{3A5B5E18-2749-43AA-A193-2D8C5253B278}" type="presParOf" srcId="{ED6EFD1B-B710-4EFD-9302-89E05A9BB1C0}" destId="{476E38DA-8997-4FAF-89F0-1E08F2CE6295}" srcOrd="10" destOrd="0" presId="urn:microsoft.com/office/officeart/2005/8/layout/radial4"/>
    <dgm:cxn modelId="{D007998A-9D67-42D5-BB3F-06370D9DD6A4}" type="presParOf" srcId="{ED6EFD1B-B710-4EFD-9302-89E05A9BB1C0}" destId="{47D6D782-8C1C-480F-B768-5700B573D022}" srcOrd="11" destOrd="0" presId="urn:microsoft.com/office/officeart/2005/8/layout/radial4"/>
    <dgm:cxn modelId="{E42D49DB-E921-41E7-A1E9-E10DF6CF6C2F}" type="presParOf" srcId="{ED6EFD1B-B710-4EFD-9302-89E05A9BB1C0}" destId="{A6BC6650-64D7-4E35-A64F-48750D2C1646}" srcOrd="12" destOrd="0" presId="urn:microsoft.com/office/officeart/2005/8/layout/radial4"/>
    <dgm:cxn modelId="{EAA22B51-0C9E-464C-AD17-988087394492}" type="presParOf" srcId="{ED6EFD1B-B710-4EFD-9302-89E05A9BB1C0}" destId="{E9147CE4-CC7C-4E95-96E3-13037A8D6FDF}" srcOrd="13" destOrd="0" presId="urn:microsoft.com/office/officeart/2005/8/layout/radial4"/>
    <dgm:cxn modelId="{C82C60C1-A94F-4DED-93FB-10C81375244A}" type="presParOf" srcId="{ED6EFD1B-B710-4EFD-9302-89E05A9BB1C0}" destId="{EACFA7ED-4E1E-425A-8728-5BF03E87709A}" srcOrd="14" destOrd="0" presId="urn:microsoft.com/office/officeart/2005/8/layout/radial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30CFA5-D5B4-4CA2-B566-2A4BEDEBFEC3}">
      <dsp:nvSpPr>
        <dsp:cNvPr id="0" name=""/>
        <dsp:cNvSpPr/>
      </dsp:nvSpPr>
      <dsp:spPr>
        <a:xfrm>
          <a:off x="2696274" y="1148102"/>
          <a:ext cx="792591" cy="79259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dirty="0">
              <a:solidFill>
                <a:schemeClr val="bg1"/>
              </a:solidFill>
            </a:rPr>
            <a:t>Target partners</a:t>
          </a:r>
        </a:p>
      </dsp:txBody>
      <dsp:txXfrm>
        <a:off x="2812346" y="1264174"/>
        <a:ext cx="560447" cy="560447"/>
      </dsp:txXfrm>
    </dsp:sp>
    <dsp:sp modelId="{81BDF8AD-C20C-44CE-A9B5-BE04584ECB54}">
      <dsp:nvSpPr>
        <dsp:cNvPr id="0" name=""/>
        <dsp:cNvSpPr/>
      </dsp:nvSpPr>
      <dsp:spPr>
        <a:xfrm rot="10800000">
          <a:off x="1770347" y="1431453"/>
          <a:ext cx="875000" cy="22588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C22D057-D80C-4259-85AA-DE36C8C13CB7}">
      <dsp:nvSpPr>
        <dsp:cNvPr id="0" name=""/>
        <dsp:cNvSpPr/>
      </dsp:nvSpPr>
      <dsp:spPr>
        <a:xfrm>
          <a:off x="1492940" y="1322472"/>
          <a:ext cx="554814" cy="4438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GB" sz="800" b="1" kern="1200" dirty="0">
              <a:solidFill>
                <a:schemeClr val="bg1"/>
              </a:solidFill>
            </a:rPr>
            <a:t>TP meetings</a:t>
          </a:r>
        </a:p>
      </dsp:txBody>
      <dsp:txXfrm>
        <a:off x="1505940" y="1335472"/>
        <a:ext cx="528814" cy="417851"/>
      </dsp:txXfrm>
    </dsp:sp>
    <dsp:sp modelId="{72406F55-6B2A-43EC-9294-5EA2D68E61C3}">
      <dsp:nvSpPr>
        <dsp:cNvPr id="0" name=""/>
        <dsp:cNvSpPr/>
      </dsp:nvSpPr>
      <dsp:spPr>
        <a:xfrm rot="12600000">
          <a:off x="1888877" y="989092"/>
          <a:ext cx="875000" cy="22588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D4C7324-7721-4DEE-B5F7-BEB9F2204305}">
      <dsp:nvSpPr>
        <dsp:cNvPr id="0" name=""/>
        <dsp:cNvSpPr/>
      </dsp:nvSpPr>
      <dsp:spPr>
        <a:xfrm>
          <a:off x="1670084" y="661361"/>
          <a:ext cx="554814" cy="4438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GB" sz="800" b="1" kern="1200" dirty="0">
              <a:solidFill>
                <a:schemeClr val="bg1"/>
              </a:solidFill>
            </a:rPr>
            <a:t>O&amp;P guidelines</a:t>
          </a:r>
        </a:p>
      </dsp:txBody>
      <dsp:txXfrm>
        <a:off x="1683084" y="674361"/>
        <a:ext cx="528814" cy="417851"/>
      </dsp:txXfrm>
    </dsp:sp>
    <dsp:sp modelId="{DD1A8DF6-C166-48B2-A0A9-0FE7179EC151}">
      <dsp:nvSpPr>
        <dsp:cNvPr id="0" name=""/>
        <dsp:cNvSpPr/>
      </dsp:nvSpPr>
      <dsp:spPr>
        <a:xfrm rot="14400000">
          <a:off x="2212708" y="665261"/>
          <a:ext cx="875000" cy="22588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2736E1A-14A4-495F-8570-AAE1F9FAEF70}">
      <dsp:nvSpPr>
        <dsp:cNvPr id="0" name=""/>
        <dsp:cNvSpPr/>
      </dsp:nvSpPr>
      <dsp:spPr>
        <a:xfrm>
          <a:off x="2154051" y="177394"/>
          <a:ext cx="554814" cy="4438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GB" sz="800" b="1" kern="1200" dirty="0">
              <a:solidFill>
                <a:schemeClr val="bg1"/>
              </a:solidFill>
            </a:rPr>
            <a:t>Agreed supplier</a:t>
          </a:r>
        </a:p>
      </dsp:txBody>
      <dsp:txXfrm>
        <a:off x="2167051" y="190394"/>
        <a:ext cx="528814" cy="417851"/>
      </dsp:txXfrm>
    </dsp:sp>
    <dsp:sp modelId="{00CE1AAC-D297-4EC3-A643-E179F3CFD582}">
      <dsp:nvSpPr>
        <dsp:cNvPr id="0" name=""/>
        <dsp:cNvSpPr/>
      </dsp:nvSpPr>
      <dsp:spPr>
        <a:xfrm rot="16200000">
          <a:off x="2655069" y="546731"/>
          <a:ext cx="875000" cy="22588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1E19050-C6F9-49E5-93D7-EB227F025249}">
      <dsp:nvSpPr>
        <dsp:cNvPr id="0" name=""/>
        <dsp:cNvSpPr/>
      </dsp:nvSpPr>
      <dsp:spPr>
        <a:xfrm>
          <a:off x="2815162" y="249"/>
          <a:ext cx="554814" cy="4438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GB" sz="800" b="1" kern="1200" dirty="0">
              <a:solidFill>
                <a:schemeClr val="bg1"/>
              </a:solidFill>
            </a:rPr>
            <a:t>Training</a:t>
          </a:r>
        </a:p>
      </dsp:txBody>
      <dsp:txXfrm>
        <a:off x="2828162" y="13249"/>
        <a:ext cx="528814" cy="417851"/>
      </dsp:txXfrm>
    </dsp:sp>
    <dsp:sp modelId="{76314049-C5A3-477C-A645-93ACC0B86BEA}">
      <dsp:nvSpPr>
        <dsp:cNvPr id="0" name=""/>
        <dsp:cNvSpPr/>
      </dsp:nvSpPr>
      <dsp:spPr>
        <a:xfrm rot="18000000">
          <a:off x="3097430" y="665261"/>
          <a:ext cx="875000" cy="22588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76E38DA-8997-4FAF-89F0-1E08F2CE6295}">
      <dsp:nvSpPr>
        <dsp:cNvPr id="0" name=""/>
        <dsp:cNvSpPr/>
      </dsp:nvSpPr>
      <dsp:spPr>
        <a:xfrm>
          <a:off x="3476274" y="177394"/>
          <a:ext cx="554814" cy="4438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GB" sz="800" b="1" kern="1200" dirty="0" smtClean="0"/>
            <a:t>Strategic partner</a:t>
          </a:r>
          <a:endParaRPr lang="en-GB" sz="800" b="1" kern="1200" dirty="0"/>
        </a:p>
      </dsp:txBody>
      <dsp:txXfrm>
        <a:off x="3489274" y="190394"/>
        <a:ext cx="528814" cy="417851"/>
      </dsp:txXfrm>
    </dsp:sp>
    <dsp:sp modelId="{47D6D782-8C1C-480F-B768-5700B573D022}">
      <dsp:nvSpPr>
        <dsp:cNvPr id="0" name=""/>
        <dsp:cNvSpPr/>
      </dsp:nvSpPr>
      <dsp:spPr>
        <a:xfrm rot="19800000">
          <a:off x="3421261" y="989092"/>
          <a:ext cx="875000" cy="22588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6BC6650-64D7-4E35-A64F-48750D2C1646}">
      <dsp:nvSpPr>
        <dsp:cNvPr id="0" name=""/>
        <dsp:cNvSpPr/>
      </dsp:nvSpPr>
      <dsp:spPr>
        <a:xfrm>
          <a:off x="3960241" y="661361"/>
          <a:ext cx="554814" cy="4438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GB" sz="800" b="1" kern="1200" dirty="0" err="1">
              <a:solidFill>
                <a:schemeClr val="bg1"/>
              </a:solidFill>
            </a:rPr>
            <a:t>Ourcome</a:t>
          </a:r>
          <a:r>
            <a:rPr lang="en-GB" sz="800" b="1" kern="1200" dirty="0">
              <a:solidFill>
                <a:schemeClr val="bg1"/>
              </a:solidFill>
            </a:rPr>
            <a:t> evaluation </a:t>
          </a:r>
        </a:p>
      </dsp:txBody>
      <dsp:txXfrm>
        <a:off x="3973241" y="674361"/>
        <a:ext cx="528814" cy="417851"/>
      </dsp:txXfrm>
    </dsp:sp>
    <dsp:sp modelId="{E9147CE4-CC7C-4E95-96E3-13037A8D6FDF}">
      <dsp:nvSpPr>
        <dsp:cNvPr id="0" name=""/>
        <dsp:cNvSpPr/>
      </dsp:nvSpPr>
      <dsp:spPr>
        <a:xfrm>
          <a:off x="3539791" y="1431453"/>
          <a:ext cx="875000" cy="22588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ACFA7ED-4E1E-425A-8728-5BF03E87709A}">
      <dsp:nvSpPr>
        <dsp:cNvPr id="0" name=""/>
        <dsp:cNvSpPr/>
      </dsp:nvSpPr>
      <dsp:spPr>
        <a:xfrm>
          <a:off x="4137385" y="1322472"/>
          <a:ext cx="554814" cy="4438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GB" sz="800" b="1" kern="1200" dirty="0" smtClean="0">
              <a:solidFill>
                <a:schemeClr val="bg1"/>
              </a:solidFill>
            </a:rPr>
            <a:t>Support packages</a:t>
          </a:r>
          <a:endParaRPr lang="en-GB" sz="800" b="1" kern="1200" dirty="0">
            <a:solidFill>
              <a:schemeClr val="bg1"/>
            </a:solidFill>
          </a:endParaRPr>
        </a:p>
      </dsp:txBody>
      <dsp:txXfrm>
        <a:off x="4150385" y="1335472"/>
        <a:ext cx="528814" cy="417851"/>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42E19-034D-4AB5-B78E-5474C1411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5262</Words>
  <Characters>29994</Characters>
  <Application>Microsoft Office Word</Application>
  <DocSecurity>0</DocSecurity>
  <Lines>249</Lines>
  <Paragraphs>70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IFS</Company>
  <LinksUpToDate>false</LinksUpToDate>
  <CharactersWithSpaces>35186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rumila.edward</dc:creator>
  <cp:lastModifiedBy>Cecilia</cp:lastModifiedBy>
  <cp:revision>11</cp:revision>
  <dcterms:created xsi:type="dcterms:W3CDTF">2016-01-19T10:29:00Z</dcterms:created>
  <dcterms:modified xsi:type="dcterms:W3CDTF">2016-12-07T14:06:00Z</dcterms:modified>
</cp:coreProperties>
</file>